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6" w:type="dxa"/>
        <w:tblInd w:w="-1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268"/>
        <w:gridCol w:w="1019"/>
        <w:gridCol w:w="2192"/>
        <w:gridCol w:w="3118"/>
        <w:gridCol w:w="2169"/>
      </w:tblGrid>
      <w:tr w:rsidR="00D50581" w:rsidRPr="003152D9" w:rsidTr="00015744">
        <w:tc>
          <w:tcPr>
            <w:tcW w:w="10766" w:type="dxa"/>
            <w:gridSpan w:val="5"/>
            <w:shd w:val="clear" w:color="auto" w:fill="E6E6E6"/>
          </w:tcPr>
          <w:p w:rsidR="00D50581" w:rsidRPr="003152D9" w:rsidRDefault="00D50581" w:rsidP="00015744">
            <w:pPr>
              <w:jc w:val="center"/>
              <w:rPr>
                <w:b/>
              </w:rPr>
            </w:pPr>
            <w:bookmarkStart w:id="0" w:name="_GoBack"/>
            <w:bookmarkEnd w:id="0"/>
            <w:r w:rsidRPr="003152D9">
              <w:rPr>
                <w:b/>
              </w:rPr>
              <w:t>ИНФОРМАЦИОННАЯ КАРТА ИННОВАЦИОННОГО ОПЫТА</w:t>
            </w:r>
          </w:p>
        </w:tc>
      </w:tr>
      <w:tr w:rsidR="00D50581" w:rsidRPr="003152D9" w:rsidTr="00015744">
        <w:tc>
          <w:tcPr>
            <w:tcW w:w="10766" w:type="dxa"/>
            <w:gridSpan w:val="5"/>
            <w:shd w:val="clear" w:color="auto" w:fill="E6E6E6"/>
          </w:tcPr>
          <w:p w:rsidR="00D50581" w:rsidRPr="003152D9" w:rsidRDefault="00D50581" w:rsidP="00015744">
            <w:pPr>
              <w:rPr>
                <w:b/>
              </w:rPr>
            </w:pPr>
            <w:smartTag w:uri="urn:schemas-microsoft-com:office:smarttags" w:element="place">
              <w:r w:rsidRPr="003152D9">
                <w:rPr>
                  <w:b/>
                  <w:lang w:val="en-US"/>
                </w:rPr>
                <w:t>I</w:t>
              </w:r>
              <w:r w:rsidRPr="003152D9">
                <w:rPr>
                  <w:b/>
                </w:rPr>
                <w:t>.</w:t>
              </w:r>
            </w:smartTag>
            <w:r w:rsidRPr="003152D9">
              <w:rPr>
                <w:b/>
              </w:rPr>
              <w:t xml:space="preserve"> Общие сведения</w:t>
            </w:r>
          </w:p>
        </w:tc>
      </w:tr>
      <w:tr w:rsidR="00D50581" w:rsidRPr="003152D9" w:rsidTr="00015744">
        <w:tblPrEx>
          <w:shd w:val="clear" w:color="auto" w:fill="auto"/>
        </w:tblPrEx>
        <w:tc>
          <w:tcPr>
            <w:tcW w:w="2268" w:type="dxa"/>
          </w:tcPr>
          <w:p w:rsidR="00D50581" w:rsidRPr="003152D9" w:rsidRDefault="00D50581" w:rsidP="00015744">
            <w:pPr>
              <w:jc w:val="center"/>
              <w:rPr>
                <w:b/>
              </w:rPr>
            </w:pPr>
            <w:r w:rsidRPr="003152D9">
              <w:rPr>
                <w:b/>
              </w:rPr>
              <w:t>Ф.И.О. автора опыта</w:t>
            </w:r>
          </w:p>
        </w:tc>
        <w:tc>
          <w:tcPr>
            <w:tcW w:w="3211" w:type="dxa"/>
            <w:gridSpan w:val="2"/>
          </w:tcPr>
          <w:p w:rsidR="00D50581" w:rsidRPr="003152D9" w:rsidRDefault="00D50581" w:rsidP="00015744">
            <w:pPr>
              <w:jc w:val="center"/>
              <w:rPr>
                <w:b/>
              </w:rPr>
            </w:pPr>
            <w:r w:rsidRPr="003152D9">
              <w:rPr>
                <w:b/>
              </w:rPr>
              <w:t>Учреждение, в котором работает автор опыта, адрес с индексом</w:t>
            </w:r>
          </w:p>
        </w:tc>
        <w:tc>
          <w:tcPr>
            <w:tcW w:w="3118" w:type="dxa"/>
          </w:tcPr>
          <w:p w:rsidR="00D50581" w:rsidRPr="003152D9" w:rsidRDefault="00D50581" w:rsidP="00015744">
            <w:pPr>
              <w:jc w:val="center"/>
              <w:rPr>
                <w:b/>
              </w:rPr>
            </w:pPr>
            <w:r w:rsidRPr="003152D9">
              <w:rPr>
                <w:b/>
              </w:rPr>
              <w:t xml:space="preserve">Должность с указанием преподаваемого предмета </w:t>
            </w:r>
          </w:p>
        </w:tc>
        <w:tc>
          <w:tcPr>
            <w:tcW w:w="2169" w:type="dxa"/>
          </w:tcPr>
          <w:p w:rsidR="00D50581" w:rsidRPr="003152D9" w:rsidRDefault="00D50581" w:rsidP="00015744">
            <w:pPr>
              <w:jc w:val="center"/>
              <w:rPr>
                <w:b/>
              </w:rPr>
            </w:pPr>
            <w:r w:rsidRPr="003152D9">
              <w:rPr>
                <w:b/>
              </w:rPr>
              <w:t xml:space="preserve">Стаж работы </w:t>
            </w:r>
          </w:p>
          <w:p w:rsidR="00D50581" w:rsidRPr="003152D9" w:rsidRDefault="00D50581" w:rsidP="00015744">
            <w:pPr>
              <w:jc w:val="center"/>
              <w:rPr>
                <w:b/>
              </w:rPr>
            </w:pPr>
            <w:r w:rsidRPr="003152D9">
              <w:rPr>
                <w:b/>
              </w:rPr>
              <w:t>в должности</w:t>
            </w:r>
          </w:p>
        </w:tc>
      </w:tr>
      <w:tr w:rsidR="00D50581" w:rsidRPr="003152D9" w:rsidTr="00015744">
        <w:tblPrEx>
          <w:shd w:val="clear" w:color="auto" w:fill="auto"/>
        </w:tblPrEx>
        <w:trPr>
          <w:cantSplit/>
          <w:trHeight w:val="830"/>
        </w:trPr>
        <w:tc>
          <w:tcPr>
            <w:tcW w:w="2268" w:type="dxa"/>
            <w:tcBorders>
              <w:bottom w:val="single" w:sz="4" w:space="0" w:color="auto"/>
            </w:tcBorders>
          </w:tcPr>
          <w:p w:rsidR="00D50581" w:rsidRPr="003152D9" w:rsidRDefault="00D50581" w:rsidP="00015744">
            <w:pPr>
              <w:jc w:val="center"/>
              <w:rPr>
                <w:b/>
              </w:rPr>
            </w:pPr>
            <w:proofErr w:type="spellStart"/>
            <w:r w:rsidRPr="003152D9">
              <w:rPr>
                <w:b/>
              </w:rPr>
              <w:t>Олейникова</w:t>
            </w:r>
            <w:proofErr w:type="spellEnd"/>
            <w:r w:rsidRPr="003152D9">
              <w:rPr>
                <w:b/>
              </w:rPr>
              <w:t xml:space="preserve"> Алевтина Анатольевна</w:t>
            </w:r>
          </w:p>
        </w:tc>
        <w:tc>
          <w:tcPr>
            <w:tcW w:w="3211" w:type="dxa"/>
            <w:gridSpan w:val="2"/>
            <w:tcBorders>
              <w:bottom w:val="single" w:sz="4" w:space="0" w:color="auto"/>
            </w:tcBorders>
          </w:tcPr>
          <w:p w:rsidR="00D50581" w:rsidRPr="003152D9" w:rsidRDefault="00D50581" w:rsidP="00015744">
            <w:pPr>
              <w:jc w:val="center"/>
              <w:rPr>
                <w:b/>
              </w:rPr>
            </w:pPr>
            <w:r w:rsidRPr="003152D9">
              <w:rPr>
                <w:b/>
              </w:rPr>
              <w:t>МАОУ  СОШ № 62</w:t>
            </w:r>
          </w:p>
          <w:p w:rsidR="00D50581" w:rsidRPr="003152D9" w:rsidRDefault="00D50581" w:rsidP="00015744">
            <w:pPr>
              <w:jc w:val="center"/>
              <w:rPr>
                <w:b/>
              </w:rPr>
            </w:pPr>
            <w:r w:rsidRPr="003152D9">
              <w:rPr>
                <w:b/>
              </w:rPr>
              <w:t>350056                                               п. Индустриальный,        ул. Степная, д. 10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50581" w:rsidRPr="003152D9" w:rsidRDefault="00D50581" w:rsidP="00015744">
            <w:pPr>
              <w:jc w:val="center"/>
              <w:rPr>
                <w:b/>
              </w:rPr>
            </w:pPr>
            <w:r w:rsidRPr="003152D9">
              <w:rPr>
                <w:b/>
              </w:rPr>
              <w:t>Учитель начальных классов</w:t>
            </w:r>
          </w:p>
        </w:tc>
        <w:tc>
          <w:tcPr>
            <w:tcW w:w="2169" w:type="dxa"/>
            <w:tcBorders>
              <w:bottom w:val="single" w:sz="4" w:space="0" w:color="auto"/>
            </w:tcBorders>
          </w:tcPr>
          <w:p w:rsidR="00D50581" w:rsidRPr="003152D9" w:rsidRDefault="00D50581" w:rsidP="00015744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</w:tr>
      <w:tr w:rsidR="00D50581" w:rsidRPr="003152D9" w:rsidTr="00015744">
        <w:tblPrEx>
          <w:shd w:val="clear" w:color="auto" w:fill="auto"/>
        </w:tblPrEx>
        <w:tc>
          <w:tcPr>
            <w:tcW w:w="10766" w:type="dxa"/>
            <w:gridSpan w:val="5"/>
            <w:shd w:val="clear" w:color="auto" w:fill="CCCCCC"/>
          </w:tcPr>
          <w:p w:rsidR="00D50581" w:rsidRPr="003152D9" w:rsidRDefault="00D50581" w:rsidP="00015744">
            <w:pPr>
              <w:rPr>
                <w:b/>
              </w:rPr>
            </w:pPr>
            <w:r w:rsidRPr="003152D9">
              <w:rPr>
                <w:b/>
                <w:lang w:val="en-US"/>
              </w:rPr>
              <w:t>II</w:t>
            </w:r>
            <w:r w:rsidRPr="003152D9">
              <w:rPr>
                <w:b/>
              </w:rPr>
              <w:t>. Сущностные характеристики опыта*</w:t>
            </w:r>
          </w:p>
        </w:tc>
      </w:tr>
      <w:tr w:rsidR="00D50581" w:rsidRPr="003152D9" w:rsidTr="00015744">
        <w:tblPrEx>
          <w:shd w:val="clear" w:color="auto" w:fill="auto"/>
        </w:tblPrEx>
        <w:tc>
          <w:tcPr>
            <w:tcW w:w="3287" w:type="dxa"/>
            <w:gridSpan w:val="2"/>
          </w:tcPr>
          <w:p w:rsidR="00D50581" w:rsidRPr="003152D9" w:rsidRDefault="00D50581" w:rsidP="00015744">
            <w:pPr>
              <w:jc w:val="both"/>
            </w:pPr>
            <w:r w:rsidRPr="003152D9">
              <w:t>1. Тема инновационного педагогического опыта (ИПО)</w:t>
            </w:r>
          </w:p>
        </w:tc>
        <w:tc>
          <w:tcPr>
            <w:tcW w:w="7479" w:type="dxa"/>
            <w:gridSpan w:val="3"/>
          </w:tcPr>
          <w:p w:rsidR="00D50581" w:rsidRPr="003152D9" w:rsidRDefault="00D50581" w:rsidP="00D50581">
            <w:pPr>
              <w:jc w:val="both"/>
            </w:pPr>
            <w:r>
              <w:t xml:space="preserve">       Программа внеурочной деятельности «История и культура кубанского казачества»</w:t>
            </w:r>
            <w:r w:rsidR="000707C3">
              <w:t xml:space="preserve"> 1-4 классы.</w:t>
            </w:r>
          </w:p>
        </w:tc>
      </w:tr>
      <w:tr w:rsidR="00D50581" w:rsidRPr="003152D9" w:rsidTr="00015744">
        <w:tblPrEx>
          <w:shd w:val="clear" w:color="auto" w:fill="auto"/>
        </w:tblPrEx>
        <w:tc>
          <w:tcPr>
            <w:tcW w:w="3287" w:type="dxa"/>
            <w:gridSpan w:val="2"/>
          </w:tcPr>
          <w:p w:rsidR="00D50581" w:rsidRPr="003152D9" w:rsidRDefault="00D50581" w:rsidP="00015744">
            <w:pPr>
              <w:jc w:val="both"/>
            </w:pPr>
            <w:r w:rsidRPr="003152D9">
              <w:t>2. Идея изменений (в чем сущност</w:t>
            </w:r>
            <w:r>
              <w:t>ь ИПО: в использовании образова</w:t>
            </w:r>
            <w:r w:rsidRPr="003152D9">
              <w:t xml:space="preserve">тельных, </w:t>
            </w:r>
            <w:proofErr w:type="spellStart"/>
            <w:r w:rsidRPr="003152D9">
              <w:t>коммуникационно</w:t>
            </w:r>
            <w:proofErr w:type="spellEnd"/>
            <w:r w:rsidRPr="003152D9">
              <w:t>-информационных или других технологий, в изменении содержания образования, организации учебного или воспитательного процесса, др.)</w:t>
            </w:r>
          </w:p>
        </w:tc>
        <w:tc>
          <w:tcPr>
            <w:tcW w:w="7479" w:type="dxa"/>
            <w:gridSpan w:val="3"/>
          </w:tcPr>
          <w:p w:rsidR="00D50581" w:rsidRPr="00D50581" w:rsidRDefault="00D50581" w:rsidP="00D50581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условиях благоприятного развития нашего Кубанского края изучение истории и культуры казачества является важной составляющей в развитии и воспитании гражданина России.</w:t>
            </w:r>
          </w:p>
          <w:p w:rsidR="00D50581" w:rsidRPr="00D50581" w:rsidRDefault="00D50581" w:rsidP="00D50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цель </w:t>
            </w:r>
            <w:r w:rsidRPr="00D50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«История и культура кубанского казачества»: Формирование начального представления о кубанском казачестве, о приобщении к историческим и культурным традициям кубанского казачества. В процессе обучения по данной программе младшие школьники получат возможность расширить свои знания  о происхождении кубанского казачества, о казачьих атаманах и героях, их православной вере, традициях, фольклоре, военном искусстве.</w:t>
            </w:r>
          </w:p>
          <w:p w:rsidR="00D50581" w:rsidRPr="003152D9" w:rsidRDefault="00D50581" w:rsidP="00015744">
            <w:pPr>
              <w:jc w:val="both"/>
              <w:rPr>
                <w:color w:val="000000"/>
              </w:rPr>
            </w:pPr>
          </w:p>
        </w:tc>
      </w:tr>
      <w:tr w:rsidR="00D50581" w:rsidRPr="003152D9" w:rsidTr="00015744">
        <w:tblPrEx>
          <w:shd w:val="clear" w:color="auto" w:fill="auto"/>
        </w:tblPrEx>
        <w:tc>
          <w:tcPr>
            <w:tcW w:w="3287" w:type="dxa"/>
            <w:gridSpan w:val="2"/>
          </w:tcPr>
          <w:p w:rsidR="00D50581" w:rsidRPr="003152D9" w:rsidRDefault="00D50581" w:rsidP="00015744">
            <w:pPr>
              <w:jc w:val="both"/>
            </w:pPr>
            <w:r w:rsidRPr="003152D9">
              <w:t>3. Концепция изменений (способы, их преимущества перед аналогами и новизна, ограничения, трудоемкость, риски)</w:t>
            </w:r>
          </w:p>
        </w:tc>
        <w:tc>
          <w:tcPr>
            <w:tcW w:w="7479" w:type="dxa"/>
            <w:gridSpan w:val="3"/>
          </w:tcPr>
          <w:p w:rsidR="00D50581" w:rsidRPr="003152D9" w:rsidRDefault="00D50581" w:rsidP="00015744">
            <w:pPr>
              <w:jc w:val="both"/>
            </w:pPr>
            <w:r w:rsidRPr="003152D9">
              <w:t xml:space="preserve">     Новизна опыта состоит в создании системы применения активных форм обучения, нацеленных на развитие познавательной деятельности у</w:t>
            </w:r>
            <w:r>
              <w:t>чащихся Внеурочные занятия по данной программе проходят в виде   презентаций, диспутов, посещения музеев, встречей с казаками - наставниками, демонстрируются фото-видео материалы, анализируются репродукции картин кубанских художников, чтение произведений кубанских поэтов и писателей</w:t>
            </w:r>
            <w:r w:rsidR="000707C3">
              <w:t xml:space="preserve">, </w:t>
            </w:r>
            <w:r>
              <w:t xml:space="preserve">проводятся экскурсии.  Ведь для многих детей важнее увидеть, чем услышать. </w:t>
            </w:r>
          </w:p>
        </w:tc>
      </w:tr>
      <w:tr w:rsidR="00D50581" w:rsidRPr="003152D9" w:rsidTr="00015744">
        <w:tblPrEx>
          <w:shd w:val="clear" w:color="auto" w:fill="auto"/>
        </w:tblPrEx>
        <w:tc>
          <w:tcPr>
            <w:tcW w:w="3287" w:type="dxa"/>
            <w:gridSpan w:val="2"/>
          </w:tcPr>
          <w:p w:rsidR="00D50581" w:rsidRPr="003152D9" w:rsidRDefault="00D50581" w:rsidP="00015744">
            <w:pPr>
              <w:jc w:val="both"/>
            </w:pPr>
            <w:r w:rsidRPr="003152D9">
              <w:t xml:space="preserve"> 4.    Результативные изменения. </w:t>
            </w:r>
          </w:p>
        </w:tc>
        <w:tc>
          <w:tcPr>
            <w:tcW w:w="7479" w:type="dxa"/>
            <w:gridSpan w:val="3"/>
          </w:tcPr>
          <w:p w:rsidR="00D50581" w:rsidRPr="003152D9" w:rsidRDefault="00D50581" w:rsidP="00D50581">
            <w:pPr>
              <w:jc w:val="both"/>
            </w:pPr>
            <w:r w:rsidRPr="003152D9">
              <w:t xml:space="preserve">    Учащиеся с удовол</w:t>
            </w:r>
            <w:r w:rsidR="00802EF6">
              <w:t xml:space="preserve">ьствием </w:t>
            </w:r>
            <w:r w:rsidR="00802EF6" w:rsidRPr="003152D9">
              <w:t>посеща</w:t>
            </w:r>
            <w:r w:rsidR="00802EF6">
              <w:t>ют внеурочный курс «История и культура кубанского казачества</w:t>
            </w:r>
            <w:r w:rsidR="00802EF6" w:rsidRPr="003152D9">
              <w:t>». Пров</w:t>
            </w:r>
            <w:r w:rsidR="00802EF6">
              <w:t>ерка знаний по «</w:t>
            </w:r>
            <w:proofErr w:type="spellStart"/>
            <w:r w:rsidR="00802EF6">
              <w:t>Кубановедению</w:t>
            </w:r>
            <w:proofErr w:type="spellEnd"/>
            <w:r w:rsidR="00802EF6" w:rsidRPr="003152D9">
              <w:t xml:space="preserve">» показала, что внедрение активных форм и методов </w:t>
            </w:r>
            <w:r w:rsidR="00802EF6">
              <w:t>обучения на внеурочном курсе «История и культура кубанского казачества</w:t>
            </w:r>
            <w:r w:rsidR="00802EF6" w:rsidRPr="003152D9">
              <w:t>» способствовало повышению интереса к данному предмету, повысилось качество знан</w:t>
            </w:r>
            <w:r w:rsidR="000707C3">
              <w:t>ий.  Учащихся активно участвуют</w:t>
            </w:r>
            <w:r w:rsidR="00802EF6" w:rsidRPr="003152D9">
              <w:t xml:space="preserve"> </w:t>
            </w:r>
            <w:r w:rsidR="00802EF6">
              <w:t>в мероприятиях школ</w:t>
            </w:r>
            <w:r w:rsidR="000707C3">
              <w:t>ы: «Кубань моя родимая», «Кубанская ярмарка», «Казачьи игры</w:t>
            </w:r>
            <w:r w:rsidR="00802EF6" w:rsidRPr="003152D9">
              <w:t>» и др.</w:t>
            </w:r>
          </w:p>
        </w:tc>
      </w:tr>
      <w:tr w:rsidR="00D50581" w:rsidRPr="003152D9" w:rsidTr="00015744">
        <w:tblPrEx>
          <w:shd w:val="clear" w:color="auto" w:fill="auto"/>
        </w:tblPrEx>
        <w:tc>
          <w:tcPr>
            <w:tcW w:w="3287" w:type="dxa"/>
            <w:gridSpan w:val="2"/>
          </w:tcPr>
          <w:p w:rsidR="00D50581" w:rsidRPr="003152D9" w:rsidRDefault="00D50581" w:rsidP="00015744">
            <w:pPr>
              <w:jc w:val="both"/>
            </w:pPr>
            <w:r w:rsidRPr="003152D9">
              <w:rPr>
                <w:spacing w:val="-3"/>
                <w:w w:val="113"/>
              </w:rPr>
              <w:t>5. Публикации о представленном инновационном педагогическом опыте</w:t>
            </w:r>
          </w:p>
        </w:tc>
        <w:tc>
          <w:tcPr>
            <w:tcW w:w="7479" w:type="dxa"/>
            <w:gridSpan w:val="3"/>
          </w:tcPr>
          <w:p w:rsidR="009045BB" w:rsidRPr="009045BB" w:rsidRDefault="009045BB" w:rsidP="009045BB">
            <w:pPr>
              <w:pStyle w:val="2"/>
              <w:shd w:val="clear" w:color="auto" w:fill="FFFFFF"/>
              <w:spacing w:before="0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  <w:p w:rsidR="009045BB" w:rsidRPr="009045BB" w:rsidRDefault="009045BB" w:rsidP="009045BB">
            <w:pPr>
              <w:shd w:val="clear" w:color="auto" w:fill="FFFFFF"/>
              <w:spacing w:after="0" w:line="240" w:lineRule="auto"/>
              <w:outlineLvl w:val="1"/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</w:pPr>
          </w:p>
          <w:p w:rsidR="009045BB" w:rsidRPr="009045BB" w:rsidRDefault="00F56E68" w:rsidP="009045BB">
            <w:pPr>
              <w:pStyle w:val="a3"/>
            </w:pPr>
            <w:hyperlink r:id="rId5" w:tgtFrame="_blank" w:history="1">
              <w:r w:rsidR="009045BB" w:rsidRPr="009045BB">
                <w:t>pedtriumf.ru</w:t>
              </w:r>
            </w:hyperlink>
          </w:p>
          <w:p w:rsidR="00D50581" w:rsidRPr="003152D9" w:rsidRDefault="00D50581" w:rsidP="00015744">
            <w:pPr>
              <w:jc w:val="both"/>
            </w:pPr>
          </w:p>
        </w:tc>
      </w:tr>
    </w:tbl>
    <w:p w:rsidR="00D50581" w:rsidRPr="003152D9" w:rsidRDefault="00D50581" w:rsidP="00D50581">
      <w:pPr>
        <w:jc w:val="both"/>
        <w:rPr>
          <w:b/>
        </w:rPr>
      </w:pPr>
    </w:p>
    <w:tbl>
      <w:tblPr>
        <w:tblW w:w="10767" w:type="dxa"/>
        <w:tblInd w:w="-1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7"/>
      </w:tblGrid>
      <w:tr w:rsidR="00D50581" w:rsidRPr="003152D9" w:rsidTr="00015744">
        <w:tc>
          <w:tcPr>
            <w:tcW w:w="10767" w:type="dxa"/>
            <w:shd w:val="clear" w:color="auto" w:fill="CCCCCC"/>
          </w:tcPr>
          <w:p w:rsidR="00D50581" w:rsidRPr="003152D9" w:rsidRDefault="00D50581" w:rsidP="00015744">
            <w:pPr>
              <w:ind w:hanging="16"/>
              <w:rPr>
                <w:b/>
              </w:rPr>
            </w:pPr>
            <w:r w:rsidRPr="003152D9">
              <w:rPr>
                <w:b/>
                <w:lang w:val="en-US"/>
              </w:rPr>
              <w:lastRenderedPageBreak/>
              <w:t>III</w:t>
            </w:r>
            <w:r w:rsidRPr="003152D9">
              <w:rPr>
                <w:b/>
              </w:rPr>
              <w:t>. Педагогическое эссе** Описание инновационного опыта</w:t>
            </w:r>
          </w:p>
        </w:tc>
      </w:tr>
      <w:tr w:rsidR="00D50581" w:rsidRPr="003152D9" w:rsidTr="00015744">
        <w:tc>
          <w:tcPr>
            <w:tcW w:w="10767" w:type="dxa"/>
          </w:tcPr>
          <w:p w:rsidR="000707C3" w:rsidRPr="000707C3" w:rsidRDefault="000707C3" w:rsidP="000707C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рассчитана на 4 года, всего 135 часов. Занятия проводятся один раз в неделю. Особенностью построения данной программы является выделение шести основных тематических разделов в течение каждого из 4 лет обучения: «Кубанские казаки», «Традиции и обычаи кубанских казаков», «Труд и быт казаков Кубани»,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Православие </w:t>
            </w:r>
            <w:r w:rsidRPr="00070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жизни кубанского казачества»; «Кубанское казачье войско: история и современность»; «Традиционная культура кубанского казачества». Разделы призваны реализовать цель и задачи программы, Содержание, основные формы работы каждого раздела усложняются в зависимость от возраста учащихся.</w:t>
            </w:r>
          </w:p>
          <w:p w:rsidR="00D50581" w:rsidRPr="003152D9" w:rsidRDefault="00D50581" w:rsidP="00015744">
            <w:pPr>
              <w:jc w:val="both"/>
            </w:pPr>
          </w:p>
        </w:tc>
      </w:tr>
    </w:tbl>
    <w:p w:rsidR="00D50581" w:rsidRDefault="00D50581" w:rsidP="00D50581"/>
    <w:p w:rsidR="00F50A8F" w:rsidRDefault="00F50A8F"/>
    <w:sectPr w:rsidR="00F50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581"/>
    <w:rsid w:val="000707C3"/>
    <w:rsid w:val="0036736C"/>
    <w:rsid w:val="004C2F4F"/>
    <w:rsid w:val="00802EF6"/>
    <w:rsid w:val="009045BB"/>
    <w:rsid w:val="00C63749"/>
    <w:rsid w:val="00D50581"/>
    <w:rsid w:val="00F50A8F"/>
    <w:rsid w:val="00F5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581"/>
  </w:style>
  <w:style w:type="paragraph" w:styleId="2">
    <w:name w:val="heading 2"/>
    <w:basedOn w:val="a"/>
    <w:next w:val="a"/>
    <w:link w:val="20"/>
    <w:uiPriority w:val="9"/>
    <w:unhideWhenUsed/>
    <w:qFormat/>
    <w:rsid w:val="009045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45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 Spacing"/>
    <w:uiPriority w:val="1"/>
    <w:qFormat/>
    <w:rsid w:val="009045B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63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374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581"/>
  </w:style>
  <w:style w:type="paragraph" w:styleId="2">
    <w:name w:val="heading 2"/>
    <w:basedOn w:val="a"/>
    <w:next w:val="a"/>
    <w:link w:val="20"/>
    <w:uiPriority w:val="9"/>
    <w:unhideWhenUsed/>
    <w:qFormat/>
    <w:rsid w:val="009045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45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 Spacing"/>
    <w:uiPriority w:val="1"/>
    <w:qFormat/>
    <w:rsid w:val="009045B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63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37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2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3848">
          <w:marLeft w:val="-24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65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1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2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1212">
          <w:marLeft w:val="-24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80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8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5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0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yandex.ru/clck/jsredir?bu=dduy&amp;from=yandex.ru%3Bsearch%2F%3Bweb%3B%3B&amp;text=&amp;etext=2117.-ZMrqeztHNAIoKM9Bn7Q1eKkpKzn-BRRwA_PZ5qCZmw5wFCN5DmbIaxkKfaxyj8WY2u-FHVST1ex43Q1SANwOy1l1wml-BVS57Q4ilTdxg3wqPERYJOfDDxM9EdQkXvdf1J-Y1mKIHF2By2nMttoyPDXMRrDy3VS9sVnBm4Culw.9643ede2c3c8fa07aacc868dd35d9deb177f1c98&amp;uuid=&amp;state=PEtFfuTeVD4jaxywoSUvtB2i7c0_vxGd2E9eR729KuIQGpPxcKWQSHSdfi63Is_-FTQakDLX4Cm898924SG_gw3_Ej3CZklP&amp;&amp;cst=AiuY0DBWFJ4EhnbxqmjDhQQo6NVIlEuXsBdy6Hd39VkRHE5WonaHF2iaH7FrJkct4p6SygANlSDVciZRtyY6wDGfRAb05FValuHG2m8ebHCy4BldajtfZ1B_Vmm6zV3Y2S1qmelwmSTVPcrKNiAuti2kD5cVd2FCCZpFIofA_uy735G19gP9bwpMfxnTLnQD55DzkK3rU4KZjVo3Whj8RbnHsA7nYY-0HBOXgFzgT9MJHPlRv8GAY-Awc_-ds_uWeohFmJgqbd0Uqlngxd4A6ZONTZNvtRouLprVWRHkyiATf05e5Gv8ZYT8qPfwCxLEuxhCL5ArKgNmvBIgQiRzrxTzfdTpLwg1hDB27dutlSzJmzUOoJUYQIe613KVByHqydLTGAnBLmjNGN60QDXZVwm6Jj4JbdLxceS27nCvN7khtbCXeb4pP6Q7eQnhIIgT_9ZXCMDoNwbc8CiXZRmN6Pcb4cRw0_2MdnCq4rKx3rP9Xg2wB-1-sVDrvvQofsvzFGucunOQKDl10WXokft56d2Y9YC7p5E1f42O-IzNzYNWRn07weV4nIBAJcEtv0VHK4NWiwtp9ANZcgdBx4CZEm_p8IecMVec6LYr2PUBOlizK0jnG0EC644nfIRl9rpk9JOWzUxwPxSHmEqPFXDWq76Flt0iFn6dlUCesTiJBabB_CbZoJtXKsj7QL1bE0slR5rotM-2W7WMUJm7mDucO1SKqal_E0eaK-otu1DnhLzPZ2ATcY_4TpUDrbh1z6YScYCciITwET9Qo7PQtNN_3wtpYXoyBwz7orH3uTHs8laazr_NGSnTOw,,&amp;data=UlNrNmk5WktYejR0eWJFYk1LdmtxdlBhV3JLQmR1TWxfLUs2SU4zem1xTWpCcENRekQteG5SdlViaTlJdlJrb2JrbzUwd19ET2N6SnVnUVFzT0J0amFhN2h3enJvQ0dJ&amp;sign=499b7089c0644b0444026519c9bce454&amp;keyno=0&amp;b64e=2&amp;ref=orjY4mGPRjk5boDnW0uvlrrd71vZw9kpimhGRbPNC2N0Sn31mJHsTEknTWfk7igj4-qx4LtB8RrzHmQD6cuSk9qZ54uSTBR1lzVnBEk5TfmcY50WInylf18-5ivsl90RAr6B04CdFA6VxIhgEjOf7tB7rnGdEUOCHgIJhfVgu-0ql9vDb-ZdI85LqUP2ISW6W2z7ffgKPz9evjSM6HXLq5ldCTylYHyonksnuZlMv7Tbzuy7LI3d5Ma7yUYULThPjIozuHl7b1Og32P1_K4fbIq9IWMPSnjzmIP_CoEdWWzrM7IcUvB49PG5YP3QnpcLAMjXrIF4BwWZkOqQOHl2vd8WhJRum1MaLh-AtQMj0QODr6vvAQJv8WTamzzR8D-LIpo35ykuaf0MQE1bW7u0Ox_b2mMxBzXU1n6IKzBiVpN3R3Iw14KMP4gs87egMtAZeDMmy8AnZSte1s90CMHrT38E_V49dmWtCFf4Ji3JOp5qxs089yoL-uim0k4tdg5hdrrNzUaV3UXAJCefR9J2Ug,,&amp;l10n=ru&amp;rp=1&amp;cts=1554832487218&amp;mc=3.327819531114783&amp;hdtime=75402.1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Petrichenko</cp:lastModifiedBy>
  <cp:revision>2</cp:revision>
  <cp:lastPrinted>2019-04-09T17:57:00Z</cp:lastPrinted>
  <dcterms:created xsi:type="dcterms:W3CDTF">2022-06-29T13:36:00Z</dcterms:created>
  <dcterms:modified xsi:type="dcterms:W3CDTF">2022-06-29T13:36:00Z</dcterms:modified>
</cp:coreProperties>
</file>