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72D50">
      <w:pPr>
        <w:pStyle w:val="5"/>
      </w:pPr>
    </w:p>
    <w:p w14:paraId="3668AD87">
      <w:pPr>
        <w:pStyle w:val="5"/>
      </w:pPr>
    </w:p>
    <w:p w14:paraId="6DE5A127">
      <w:pPr>
        <w:pStyle w:val="6"/>
        <w:spacing w:before="240" w:after="240" w:line="264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Урок 21. ТЕКСТ И СТИЛИ РЕЧИ </w:t>
      </w:r>
      <w:r>
        <w:rPr>
          <w:rFonts w:ascii="Times New Roman" w:hAnsi="Times New Roman" w:cs="Times New Roman"/>
          <w:color w:val="000000"/>
          <w:sz w:val="28"/>
          <w:szCs w:val="28"/>
        </w:rPr>
        <w:t>(с. 46–48)</w:t>
      </w:r>
    </w:p>
    <w:tbl>
      <w:tblPr>
        <w:tblStyle w:val="3"/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4929"/>
        <w:gridCol w:w="5817"/>
        <w:gridCol w:w="3944"/>
      </w:tblGrid>
      <w:tr w14:paraId="0E15DB7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42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E50A0A">
            <w:pPr>
              <w:pStyle w:val="6"/>
              <w:spacing w:before="45" w:after="4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Тип урока: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постановка и решение учебных задач</w:t>
            </w:r>
          </w:p>
        </w:tc>
      </w:tr>
      <w:tr w14:paraId="7808A5CB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42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B2503B7">
            <w:pPr>
              <w:pStyle w:val="6"/>
              <w:spacing w:before="45" w:after="4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Педагогические задачи: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создать условия для обобщения и систематизации знаний обучающихся о тексте, полученных в 5 классе; способствовать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развитию и совершенствованию творческих возможностей учащихся, а также умения определять стиль текста; способствовать развитию умений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выделять стилистические особенности текстов разных стилей</w:t>
            </w:r>
          </w:p>
        </w:tc>
      </w:tr>
      <w:tr w14:paraId="4D079F29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42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AEBEEE">
            <w:pPr>
              <w:pStyle w:val="6"/>
              <w:spacing w:before="30" w:after="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Планируемые результаты</w:t>
            </w:r>
          </w:p>
        </w:tc>
      </w:tr>
      <w:tr w14:paraId="412156FC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47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677015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2"/>
                <w:szCs w:val="22"/>
              </w:rPr>
              <w:t>Предметные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имеют представление о русском языке как языке русского народа, государственном языке Российской Федерации, его роли в жизни человека и общества; понимают определяющие роли родного языка в развитии интеллектуальных способностей, русского языка – в процессе самообразования; владеют видами речевой деятельности 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аудирование и чтение: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адекватно воспринимают информацию устного и письменного сообщений, владеют разными видами чтения, приемами работы с книгой, со словарем;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говорение и письмо: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свободно и правильно излагают свои мысли в устной и письменной форме, соблюдают в практике речевого общения основные нормы современного русского языка, стилистически корректно используют лексику; применяют при письме основные правила орфографии и пунктуации, участвуют в речевом общении с соблюдением норм речевого этикета, уместно пользуются внеязыковыми средствами), основами научных знаний о родном языке, понимают взаимосвязи его уровней и единиц</w:t>
            </w:r>
          </w:p>
        </w:tc>
        <w:tc>
          <w:tcPr>
            <w:tcW w:w="56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5202C32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pacing w:val="3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45"/>
                <w:sz w:val="22"/>
                <w:szCs w:val="22"/>
              </w:rPr>
              <w:t>Метапредметные</w:t>
            </w:r>
            <w:r>
              <w:rPr>
                <w:rFonts w:ascii="Times New Roman" w:hAnsi="Times New Roman" w:cs="Times New Roman"/>
                <w:color w:val="000000"/>
                <w:spacing w:val="30"/>
                <w:sz w:val="22"/>
                <w:szCs w:val="22"/>
              </w:rPr>
              <w:t>:</w:t>
            </w:r>
          </w:p>
          <w:p w14:paraId="2DE3FA98">
            <w:pPr>
              <w:pStyle w:val="6"/>
              <w:tabs>
                <w:tab w:val="left" w:pos="2445"/>
              </w:tabs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познавательные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владеют всеми видами речевой деятельности (понимают информацию устного сообщения, владеют разными видами чтения, приемами отбора и систематизации материала на определенную тему, умением вести самостоятельный поиск информации, ее анализ и отбор, извлекают информацию из различных источников, проявляют способность к преобразованию, сохранению и ее передаче); применяют приобретенные знания, умения и навыки в повседневной жизни, проявляют умение в использовании родного языка как средства получения знаний по другим учебным предметам;</w:t>
            </w:r>
          </w:p>
          <w:p w14:paraId="679A79CB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регулятивные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принимают и сохраняют цели учебной деятельности, определяют последовательность действий, оценивают достигнутые результаты и адекватно формулируют их в устной и письменной форме;</w:t>
            </w:r>
          </w:p>
          <w:p w14:paraId="77511921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коммуникативные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владеют коммуникативно целесообразным взаимодействием в процессе речевого общения, совместного выполнения учебной задачи, участия в обсуждениях, национально-культурными нормами речевого поведения в различных ситуациях общения; проявляют способность свободно, правильно излагать свои мысли в устной и письменной форме</w:t>
            </w:r>
          </w:p>
        </w:tc>
        <w:tc>
          <w:tcPr>
            <w:tcW w:w="3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0A6D2A9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pacing w:val="60"/>
                <w:sz w:val="22"/>
                <w:szCs w:val="22"/>
              </w:rPr>
              <w:t>Личностные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 понимают, что рус-</w:t>
            </w:r>
          </w:p>
          <w:p w14:paraId="06B0CB68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ский язык является одной из основных национально-культурных ценностей </w:t>
            </w:r>
          </w:p>
          <w:p w14:paraId="20337E1B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русского народа, осознают определя-</w:t>
            </w:r>
          </w:p>
          <w:p w14:paraId="704C8C68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ющую роль родного языка в развитии интеллектуальных, творческих способ-</w:t>
            </w:r>
          </w:p>
          <w:p w14:paraId="080901C2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ностей и моральных качеств личности, его значение в процессе получения</w:t>
            </w:r>
          </w:p>
          <w:p w14:paraId="51E2B0FA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школьного образования; осознают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эстетическую ценность русского язы-</w:t>
            </w:r>
          </w:p>
          <w:p w14:paraId="73EF67E6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ка, проявляют уважительное отноше-</w:t>
            </w:r>
          </w:p>
          <w:p w14:paraId="585005E7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 к родному языку, гордость за него,</w:t>
            </w:r>
          </w:p>
          <w:p w14:paraId="4C5EA284">
            <w:pPr>
              <w:pStyle w:val="6"/>
              <w:spacing w:line="225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стремление к речевому самосовершенствованию, испытывают потребность в сохранении чистоты русского языка как явления национальной культуры, имеют достаточный объем словарного запаса и усвоенных грамматических средств для свободного выражения мыслей и чувств в процессе речевого общения, проявляют способность к самооценке на основе наблюдения за собственной речью</w:t>
            </w:r>
          </w:p>
        </w:tc>
      </w:tr>
      <w:tr w14:paraId="784CE401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142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3AC9E80">
            <w:pPr>
              <w:pStyle w:val="6"/>
              <w:spacing w:before="45" w:after="4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Образовательные ресурсы: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опорная схема</w:t>
            </w:r>
          </w:p>
        </w:tc>
      </w:tr>
    </w:tbl>
    <w:p w14:paraId="15D5A7E6">
      <w:pPr>
        <w:pStyle w:val="6"/>
        <w:spacing w:before="150" w:after="195"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  <w:t>Организационная структура урока</w:t>
      </w:r>
    </w:p>
    <w:tbl>
      <w:tblPr>
        <w:tblStyle w:val="3"/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772"/>
        <w:gridCol w:w="5694"/>
        <w:gridCol w:w="5058"/>
        <w:gridCol w:w="2166"/>
      </w:tblGrid>
      <w:tr w14:paraId="5B0B03DF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Header/>
          <w:jc w:val="center"/>
        </w:trPr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4B8A763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Этап урока</w:t>
            </w:r>
          </w:p>
        </w:tc>
        <w:tc>
          <w:tcPr>
            <w:tcW w:w="5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5BD91E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деятельности учителя</w:t>
            </w:r>
          </w:p>
        </w:tc>
        <w:tc>
          <w:tcPr>
            <w:tcW w:w="4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00CD0C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деятельности обучающегося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(осуществляемые действия)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FBFFA0B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Формируемые способы деятельности</w:t>
            </w:r>
          </w:p>
        </w:tc>
      </w:tr>
      <w:tr w14:paraId="7A3AA69A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EC3DEE9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I. Постановка учебной задачи</w:t>
            </w:r>
          </w:p>
        </w:tc>
        <w:tc>
          <w:tcPr>
            <w:tcW w:w="5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9B9C7DB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Сегодня нам предстоит выяснить, что такое стили речи, и узнать, в чем особенность каждого из них. Так как занятие будет носить форму обсуждения, мы должны будем разделиться на группы</w:t>
            </w:r>
          </w:p>
        </w:tc>
        <w:tc>
          <w:tcPr>
            <w:tcW w:w="4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AA98A3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Внимательно слушают.</w:t>
            </w:r>
          </w:p>
          <w:p w14:paraId="7273DFEB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F92D8B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Делятся на группы. Каждая группа собирается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кружок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3792C7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Принимают и сохраняют учебные задачи</w:t>
            </w:r>
          </w:p>
        </w:tc>
      </w:tr>
      <w:tr w14:paraId="64B588B8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BB4463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II. Работа по теме урока.</w:t>
            </w:r>
          </w:p>
          <w:p w14:paraId="02215F95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 Работа с опорной схемой.</w:t>
            </w:r>
          </w:p>
        </w:tc>
        <w:tc>
          <w:tcPr>
            <w:tcW w:w="5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DBC1C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Давайте вспомним, что мы узнали о тексте на предыдущих уроках.</w:t>
            </w:r>
          </w:p>
          <w:p w14:paraId="39EDD417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доске появляется опорная схема, учитель предлагает группам подготовить ответ на вопрос с опорой на схему.</w:t>
            </w:r>
          </w:p>
          <w:p w14:paraId="35823FF9">
            <w:pPr>
              <w:pStyle w:val="6"/>
              <w:spacing w:before="120" w:after="75" w:line="264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Опорная схема</w:t>
            </w:r>
          </w:p>
          <w:p w14:paraId="1E1FBDFA">
            <w:pPr>
              <w:pStyle w:val="6"/>
              <w:spacing w:after="150"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Текст – это два и более предложения, связанных…</w:t>
            </w:r>
          </w:p>
          <w:tbl>
            <w:tblPr>
              <w:tblStyle w:val="3"/>
              <w:tblW w:w="5000" w:type="pct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</w:tblPr>
            <w:tblGrid>
              <w:gridCol w:w="2776"/>
              <w:gridCol w:w="2798"/>
            </w:tblGrid>
            <w:tr w14:paraId="550E3380">
              <w:tblPrEx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</w:tblPrEx>
              <w:trPr>
                <w:trHeight w:val="1365" w:hRule="atLeast"/>
                <w:jc w:val="center"/>
              </w:trPr>
              <w:tc>
                <w:tcPr>
                  <w:tcW w:w="2678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</w:tcBorders>
                  <w:vAlign w:val="center"/>
                </w:tcPr>
                <w:p w14:paraId="685FBC5B">
                  <w:pPr>
                    <w:pStyle w:val="6"/>
                    <w:spacing w:line="264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 смыслу:</w:t>
                  </w:r>
                </w:p>
                <w:p w14:paraId="03D75D14">
                  <w:pPr>
                    <w:pStyle w:val="6"/>
                    <w:spacing w:line="264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определенная тема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 чем говорится): лексика на одну тему, синонимы, повтор слов, однокоренные слова, заголовок, основная мысль</w:t>
                  </w:r>
                </w:p>
              </w:tc>
              <w:tc>
                <w:tcPr>
                  <w:tcW w:w="270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vAlign w:val="center"/>
                </w:tcPr>
                <w:p w14:paraId="2285DA0B">
                  <w:pPr>
                    <w:pStyle w:val="6"/>
                    <w:spacing w:line="264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Грамматически:</w:t>
                  </w:r>
                </w:p>
                <w:p w14:paraId="5100CC97">
                  <w:pPr>
                    <w:pStyle w:val="6"/>
                    <w:spacing w:line="264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последовательность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предложений, порядок слов в предложении, интонация; три части: начало, развитие действия, концовка</w:t>
                  </w:r>
                </w:p>
              </w:tc>
            </w:tr>
          </w:tbl>
          <w:p w14:paraId="6A5AD084">
            <w:pPr>
              <w:pStyle w:val="6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4350B8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задание. Рассказывают о тексте, опираясь на схему.</w:t>
            </w:r>
          </w:p>
          <w:p w14:paraId="6026CC89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Примерный вариант ответа:</w:t>
            </w:r>
          </w:p>
          <w:p w14:paraId="3263EB50">
            <w:pPr>
              <w:pStyle w:val="6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Текст – это несколько предложений, связанных по смыслу и грамматически.</w:t>
            </w:r>
          </w:p>
          <w:p w14:paraId="4BA8B9D3">
            <w:pPr>
              <w:pStyle w:val="6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Смысловая связь осуществляется благодаря тому, что предложения в тексте объединены темой.</w:t>
            </w:r>
          </w:p>
          <w:p w14:paraId="73336C2B">
            <w:pPr>
              <w:pStyle w:val="6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Это единство темы поддерживается лексикой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на одну тему, повторами, однокоренными словами, синонимами, наличием заголовка. Тема – это то, о чем говорится в тексте. Но в тексте выделяется самое главное. Это основная мысль – то, что говорится о данной теме.</w:t>
            </w:r>
          </w:p>
          <w:p w14:paraId="7DEFCBCD">
            <w:pPr>
              <w:pStyle w:val="6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Грамматическая связь создается благодаря определенному порядку предложений, порядку слов, интонации, трехчастной структуре.</w:t>
            </w:r>
          </w:p>
          <w:p w14:paraId="586B94FE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Представители каждой группы зачитывают свои ответы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D4F80D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способами конструктивного взаимодействия со взрослым и сверстниками,</w:t>
            </w:r>
          </w:p>
          <w:p w14:paraId="0703CECC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навыками работы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 справочной литературой, а также навыками групповой работы.</w:t>
            </w:r>
          </w:p>
          <w:p w14:paraId="4B08E40C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Формулируют ответы на вопросы</w:t>
            </w:r>
          </w:p>
        </w:tc>
      </w:tr>
      <w:tr w14:paraId="17351119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1D541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 Работа с материалом учебника</w:t>
            </w:r>
          </w:p>
        </w:tc>
        <w:tc>
          <w:tcPr>
            <w:tcW w:w="5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F4DD8E5">
            <w:pPr>
              <w:pStyle w:val="6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– Посмотрите на схему на с. 47. Расскажите об известных вам стилях речи. При подготовке рассказа пользуйтесь справочными материалами.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Ресурсный материал.)</w:t>
            </w:r>
          </w:p>
        </w:tc>
        <w:tc>
          <w:tcPr>
            <w:tcW w:w="4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A71B38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Внимательно слушают.</w:t>
            </w:r>
          </w:p>
          <w:p w14:paraId="0E7EF7F5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Работают со справочной литературой.</w:t>
            </w:r>
          </w:p>
          <w:p w14:paraId="44F242D3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задание, отвечают на вопрос.</w:t>
            </w:r>
          </w:p>
          <w:p w14:paraId="7F9E8AC8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Рассказывают о стилях речи по группам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2BD59E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способами конструктивного взаимодействия,</w:t>
            </w:r>
          </w:p>
          <w:p w14:paraId="2736FAFD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навыками работы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 справочной литературой</w:t>
            </w:r>
          </w:p>
        </w:tc>
      </w:tr>
      <w:tr w14:paraId="3C95FD25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DC173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 Систематизация и обобщение знаний</w:t>
            </w:r>
          </w:p>
        </w:tc>
        <w:tc>
          <w:tcPr>
            <w:tcW w:w="5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747714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– Ребята, познакомьтесь с докладом Вани (упражнение 84).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Как вы думаете, почему его доклад не понравился жюри?</w:t>
            </w:r>
          </w:p>
          <w:p w14:paraId="405ADF23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Какие изменения надо было бы в него внести?</w:t>
            </w:r>
          </w:p>
          <w:p w14:paraId="76DF8E18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Организует работу с упражнениями 85–87</w:t>
            </w:r>
          </w:p>
        </w:tc>
        <w:tc>
          <w:tcPr>
            <w:tcW w:w="4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797196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Отвечают на вопросы, выполняют задания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D14584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способами конструктивного взаимодействия.</w:t>
            </w:r>
          </w:p>
          <w:p w14:paraId="3A564DB2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Формулируют ответы на вопросы</w:t>
            </w:r>
          </w:p>
        </w:tc>
      </w:tr>
      <w:tr w14:paraId="7B10214E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1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950723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III. Итог урока. Рефлексия учебной деятельности</w:t>
            </w:r>
          </w:p>
        </w:tc>
        <w:tc>
          <w:tcPr>
            <w:tcW w:w="5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B9B95DB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Какие стили речи мы сегодня успели повторить?</w:t>
            </w:r>
          </w:p>
          <w:p w14:paraId="36C11655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С каким стилем речи познакомились?</w:t>
            </w:r>
          </w:p>
          <w:p w14:paraId="783648EC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– Считаете ли вы, что сведения, полученные на уроке,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являются важными для вас? Где вам могут пригодиться эти сведения?</w:t>
            </w:r>
          </w:p>
          <w:p w14:paraId="408394DE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Оцените свою работу на уроке.</w:t>
            </w:r>
          </w:p>
          <w:p w14:paraId="44FD32EC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Домашнее задание: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выполнить упражнение 87, обсуждение которого прошло на уроке</w:t>
            </w:r>
          </w:p>
        </w:tc>
        <w:tc>
          <w:tcPr>
            <w:tcW w:w="49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A2066A6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Отвечают на вопросы.</w:t>
            </w:r>
          </w:p>
          <w:p w14:paraId="7AE7D5F5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Делают выводы и обобщения.</w:t>
            </w:r>
          </w:p>
          <w:p w14:paraId="301F7317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20A2D188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7067A5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DA64AF2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Проводят самоанализ своей деятельности 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на уроке.</w:t>
            </w:r>
          </w:p>
          <w:p w14:paraId="1E037642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Записывают задание, задают уточняющие вопросы</w:t>
            </w:r>
          </w:p>
        </w:tc>
        <w:tc>
          <w:tcPr>
            <w:tcW w:w="21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A06667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Строят речевое высказывание в соответствии с учебной задачей.</w:t>
            </w:r>
          </w:p>
          <w:p w14:paraId="7BA889D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навыками самоанализа</w:t>
            </w:r>
          </w:p>
        </w:tc>
      </w:tr>
    </w:tbl>
    <w:p w14:paraId="3BDEBCD7">
      <w:pPr>
        <w:pStyle w:val="6"/>
        <w:spacing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  <w:sz w:val="28"/>
          <w:szCs w:val="28"/>
        </w:rPr>
      </w:pPr>
    </w:p>
    <w:p w14:paraId="1B00AFDB">
      <w:pPr>
        <w:pStyle w:val="6"/>
        <w:tabs>
          <w:tab w:val="left" w:pos="660"/>
        </w:tabs>
        <w:spacing w:before="30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РЕСУРСНЫЙ МАТЕРИАЛ</w:t>
      </w:r>
    </w:p>
    <w:p w14:paraId="7027E5D7">
      <w:pPr>
        <w:pStyle w:val="6"/>
        <w:tabs>
          <w:tab w:val="left" w:pos="660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Стили речи</w:t>
      </w:r>
    </w:p>
    <w:tbl>
      <w:tblPr>
        <w:tblStyle w:val="3"/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1631"/>
        <w:gridCol w:w="2383"/>
        <w:gridCol w:w="2740"/>
        <w:gridCol w:w="2630"/>
        <w:gridCol w:w="2847"/>
        <w:gridCol w:w="2459"/>
      </w:tblGrid>
      <w:tr w14:paraId="599E9870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tblHeader/>
          <w:jc w:val="center"/>
        </w:trPr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01373C26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3C89B9D0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Научный</w:t>
            </w:r>
          </w:p>
        </w:tc>
        <w:tc>
          <w:tcPr>
            <w:tcW w:w="2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5C0AE289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Публицистический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634F436B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Официально-деловой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418B7414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Художественный</w:t>
            </w:r>
          </w:p>
        </w:tc>
        <w:tc>
          <w:tcPr>
            <w:tcW w:w="2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14:paraId="136F30EA">
            <w:pPr>
              <w:pStyle w:val="6"/>
              <w:spacing w:before="75" w:after="7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Разговорный</w:t>
            </w:r>
          </w:p>
        </w:tc>
      </w:tr>
      <w:tr w14:paraId="126B0D3B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2AE5F32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Сфера использования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2B26EB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Наука, техника, образование</w:t>
            </w:r>
          </w:p>
        </w:tc>
        <w:tc>
          <w:tcPr>
            <w:tcW w:w="2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2F9D276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Средства массовой информации, публичные выступления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B3E6399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Законодательство, делопроизводство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FBB7976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Искусство, художественная литература</w:t>
            </w:r>
          </w:p>
        </w:tc>
        <w:tc>
          <w:tcPr>
            <w:tcW w:w="2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7D11FAF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Повседневное общение</w:t>
            </w:r>
          </w:p>
        </w:tc>
      </w:tr>
      <w:tr w14:paraId="1E80167C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230B160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Основная цель речи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9133F2E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Сообщение, фиксация знаний</w:t>
            </w:r>
          </w:p>
        </w:tc>
        <w:tc>
          <w:tcPr>
            <w:tcW w:w="2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27F3A82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Сообщение и воздействие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38206F0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Сообщение, констатация факта, установление административно-правовых отношений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E574042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Воздействие через образное моделирование мира</w:t>
            </w:r>
          </w:p>
        </w:tc>
        <w:tc>
          <w:tcPr>
            <w:tcW w:w="2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A1E2FF9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Установление межличностных контактов</w:t>
            </w:r>
          </w:p>
        </w:tc>
      </w:tr>
      <w:tr w14:paraId="730F46A6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E59FE03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Характерные черты стиля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C5BE89D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Строгая логичность </w:t>
            </w:r>
            <w:r>
              <w:rPr>
                <w:rFonts w:ascii="Times New Roman" w:hAnsi="Times New Roman" w:cs="Times New Roman"/>
                <w:color w:val="00000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</w:rPr>
              <w:t>изложения, доказательность, смысловая точность, обобщенность</w:t>
            </w:r>
          </w:p>
        </w:tc>
        <w:tc>
          <w:tcPr>
            <w:tcW w:w="2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F5FA0D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Образность, эмоциональность, оценочность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68C7F53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Точность, стандартизованность, отсутствие средств выразительности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DF50A23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Образность, широкое использование средств других стилей, средств выразительности</w:t>
            </w:r>
          </w:p>
        </w:tc>
        <w:tc>
          <w:tcPr>
            <w:tcW w:w="2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A5B397B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Непринужденность, </w:t>
            </w:r>
            <w:r>
              <w:rPr>
                <w:rFonts w:ascii="Times New Roman" w:hAnsi="Times New Roman" w:cs="Times New Roman"/>
                <w:color w:val="00000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</w:rPr>
              <w:t xml:space="preserve">минимальная забота </w:t>
            </w:r>
            <w:r>
              <w:rPr>
                <w:rFonts w:ascii="Times New Roman" w:hAnsi="Times New Roman" w:cs="Times New Roman"/>
                <w:color w:val="00000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</w:rPr>
              <w:t xml:space="preserve">о форме изложения мысли, особая роль </w:t>
            </w:r>
            <w:r>
              <w:rPr>
                <w:rFonts w:ascii="Times New Roman" w:hAnsi="Times New Roman" w:cs="Times New Roman"/>
                <w:color w:val="00000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</w:rPr>
              <w:t>жестов, мимики, интонации</w:t>
            </w:r>
          </w:p>
        </w:tc>
      </w:tr>
      <w:tr w14:paraId="0D1ABEC2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03BCBCCC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Жанры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7048A6E5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Монография, диссертация, научная статья, учебник, реферат, доклад, курсовая работа и др.</w:t>
            </w:r>
          </w:p>
        </w:tc>
        <w:tc>
          <w:tcPr>
            <w:tcW w:w="2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082EA0D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Очерк, статья, интервью, фельетон, репортаж, эссе, выступление по радио (телевидению), дискуссия и др.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5603123D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Законодательные документы (конституция, устав, кодекс), деловые бумаги (приказ, протокол, договор, справка и т. п.)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65A5572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Роман, повесть, рассказ, </w:t>
            </w:r>
            <w:r>
              <w:rPr>
                <w:rFonts w:ascii="Times New Roman" w:hAnsi="Times New Roman" w:cs="Times New Roman"/>
                <w:color w:val="000000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</w:rPr>
              <w:t>поэма, лирическое стихотворение и т. д.</w:t>
            </w:r>
          </w:p>
        </w:tc>
        <w:tc>
          <w:tcPr>
            <w:tcW w:w="2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3095AAD7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Бытовая беседа, просьба, извинение, комплимент и др.</w:t>
            </w:r>
          </w:p>
        </w:tc>
      </w:tr>
      <w:tr w14:paraId="7DED644C">
        <w:tblPrEx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0" w:hRule="atLeast"/>
          <w:jc w:val="center"/>
        </w:trPr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694CCA55">
            <w:pPr>
              <w:pStyle w:val="6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Языковые средства</w:t>
            </w:r>
          </w:p>
        </w:tc>
        <w:tc>
          <w:tcPr>
            <w:tcW w:w="2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FB027FF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Однозначные слова, </w:t>
            </w:r>
          </w:p>
          <w:p w14:paraId="1D727D6C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термины, абстрактная лексика; причастия и деепричастия, указательные и определительные местоимения; вводные конструкции, сложные и простые осложненные предложения, прямой порядок слов; минимум средств выразительности (сравнение, реже – метафора)</w:t>
            </w:r>
          </w:p>
        </w:tc>
        <w:tc>
          <w:tcPr>
            <w:tcW w:w="2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2D77CA15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Общественно-политическая лексика, слова в переносном значении, эмоционально-экспрессивная, оценочная лексика, фразеологизмы; неполные предложения, вводные конструкции, восклицательные предложения; разнообразие средств выразительности</w:t>
            </w:r>
          </w:p>
        </w:tc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5F6AD29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Официальная и канцелярская лексика и фразеология, использование аббревиатур; преобладание существительных над глаголами, стандартные обороты, страдательные конструкции, неопределен-</w:t>
            </w:r>
          </w:p>
          <w:p w14:paraId="0E7E0D3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но-личные и безличные предложения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4BC76A5A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Возможно использование любых лексических единиц (синонимы, антонимы, архаизмы, историзмы, просторечные и разговорные слова, диалектизмы и др.); разнообразие синтаксических конструкций; широкое употребление тропов и стилистических фигур</w:t>
            </w:r>
          </w:p>
        </w:tc>
        <w:tc>
          <w:tcPr>
            <w:tcW w:w="23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14:paraId="10809211">
            <w:pPr>
              <w:pStyle w:val="6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Бытовая, разговорная и просторечная лексика, эмоционально-экспрессивная лексика; обилие частиц, вводных слов, междометий; бессоюзные, неполные предложения</w:t>
            </w:r>
          </w:p>
        </w:tc>
      </w:tr>
    </w:tbl>
    <w:p w14:paraId="7F1B6B6A">
      <w:pPr>
        <w:pStyle w:val="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3191E11">
      <w:pPr>
        <w:pStyle w:val="5"/>
      </w:pPr>
    </w:p>
    <w:p w14:paraId="64945C75">
      <w:pPr>
        <w:pStyle w:val="5"/>
      </w:pPr>
    </w:p>
    <w:p w14:paraId="28E6AE71">
      <w:pPr>
        <w:pStyle w:val="5"/>
      </w:pPr>
    </w:p>
    <w:p w14:paraId="354B299C">
      <w:pPr>
        <w:pStyle w:val="5"/>
      </w:pPr>
    </w:p>
    <w:p w14:paraId="790D6879">
      <w:pPr>
        <w:pStyle w:val="5"/>
      </w:pPr>
    </w:p>
    <w:p w14:paraId="6CB23F84">
      <w:pPr>
        <w:pStyle w:val="5"/>
      </w:pPr>
    </w:p>
    <w:p w14:paraId="305203C3">
      <w:pPr>
        <w:pStyle w:val="5"/>
      </w:pPr>
    </w:p>
    <w:p w14:paraId="10ECDE49">
      <w:pPr>
        <w:pStyle w:val="5"/>
      </w:pPr>
    </w:p>
    <w:p w14:paraId="53C81073">
      <w:pPr>
        <w:pStyle w:val="5"/>
      </w:pPr>
      <w:bookmarkStart w:id="0" w:name="_GoBack"/>
      <w:bookmarkEnd w:id="0"/>
    </w:p>
    <w:sectPr>
      <w:pgSz w:w="16838" w:h="11906" w:orient="landscape"/>
      <w:pgMar w:top="426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??????????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hideGrammaticalErrors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92"/>
    <w:rsid w:val="0001407F"/>
    <w:rsid w:val="000156C1"/>
    <w:rsid w:val="000766EF"/>
    <w:rsid w:val="0009100E"/>
    <w:rsid w:val="000D001A"/>
    <w:rsid w:val="000E6F8C"/>
    <w:rsid w:val="000F354B"/>
    <w:rsid w:val="00166621"/>
    <w:rsid w:val="001B5D94"/>
    <w:rsid w:val="001D55F6"/>
    <w:rsid w:val="00217793"/>
    <w:rsid w:val="00263F48"/>
    <w:rsid w:val="00281291"/>
    <w:rsid w:val="002A672D"/>
    <w:rsid w:val="003234FA"/>
    <w:rsid w:val="003C0F5D"/>
    <w:rsid w:val="0043223D"/>
    <w:rsid w:val="0043788B"/>
    <w:rsid w:val="00454CCF"/>
    <w:rsid w:val="00462F47"/>
    <w:rsid w:val="004B6648"/>
    <w:rsid w:val="004F2435"/>
    <w:rsid w:val="004F48EC"/>
    <w:rsid w:val="004F722C"/>
    <w:rsid w:val="00503283"/>
    <w:rsid w:val="00521836"/>
    <w:rsid w:val="00536254"/>
    <w:rsid w:val="005745BA"/>
    <w:rsid w:val="005E28CC"/>
    <w:rsid w:val="005E31CB"/>
    <w:rsid w:val="0061080F"/>
    <w:rsid w:val="006220FE"/>
    <w:rsid w:val="00643AC3"/>
    <w:rsid w:val="00722794"/>
    <w:rsid w:val="007D57E1"/>
    <w:rsid w:val="007F51A6"/>
    <w:rsid w:val="007F5B68"/>
    <w:rsid w:val="00801E88"/>
    <w:rsid w:val="00802873"/>
    <w:rsid w:val="00830801"/>
    <w:rsid w:val="00835738"/>
    <w:rsid w:val="00884BE3"/>
    <w:rsid w:val="008A2FEB"/>
    <w:rsid w:val="008E52D3"/>
    <w:rsid w:val="0097141E"/>
    <w:rsid w:val="00994E6A"/>
    <w:rsid w:val="009C7400"/>
    <w:rsid w:val="009D1FB2"/>
    <w:rsid w:val="009F008E"/>
    <w:rsid w:val="00A1520D"/>
    <w:rsid w:val="00A41D46"/>
    <w:rsid w:val="00A4472A"/>
    <w:rsid w:val="00AC5B08"/>
    <w:rsid w:val="00AC6AA8"/>
    <w:rsid w:val="00B10154"/>
    <w:rsid w:val="00B2415C"/>
    <w:rsid w:val="00B80E80"/>
    <w:rsid w:val="00BC6039"/>
    <w:rsid w:val="00C44530"/>
    <w:rsid w:val="00C50B57"/>
    <w:rsid w:val="00C81216"/>
    <w:rsid w:val="00C9304E"/>
    <w:rsid w:val="00CA6D92"/>
    <w:rsid w:val="00CB4D3A"/>
    <w:rsid w:val="00CB5160"/>
    <w:rsid w:val="00CD05D0"/>
    <w:rsid w:val="00D1036F"/>
    <w:rsid w:val="00D4306D"/>
    <w:rsid w:val="00D561AC"/>
    <w:rsid w:val="00D71C57"/>
    <w:rsid w:val="00D777E7"/>
    <w:rsid w:val="00D86949"/>
    <w:rsid w:val="00DF506A"/>
    <w:rsid w:val="00E01E58"/>
    <w:rsid w:val="00E75053"/>
    <w:rsid w:val="00EC144E"/>
    <w:rsid w:val="00ED7EF3"/>
    <w:rsid w:val="00F92E27"/>
    <w:rsid w:val="1212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6">
    <w:name w:val="Paragraph Style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sz w:val="24"/>
      <w:szCs w:val="24"/>
      <w:lang w:val="ru-RU" w:eastAsia="en-US" w:bidi="ar-SA"/>
    </w:rPr>
  </w:style>
  <w:style w:type="paragraph" w:customStyle="1" w:styleId="7">
    <w:name w:val="Centered"/>
    <w:uiPriority w:val="99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 w:eastAsiaTheme="minorHAnsi"/>
      <w:sz w:val="24"/>
      <w:szCs w:val="24"/>
      <w:lang w:val="ru-RU" w:eastAsia="en-US" w:bidi="ar-SA"/>
    </w:rPr>
  </w:style>
  <w:style w:type="character" w:customStyle="1" w:styleId="8">
    <w:name w:val="Normal text"/>
    <w:qFormat/>
    <w:uiPriority w:val="99"/>
    <w:rPr>
      <w:color w:val="000000"/>
      <w:sz w:val="20"/>
      <w:szCs w:val="20"/>
    </w:rPr>
  </w:style>
  <w:style w:type="character" w:customStyle="1" w:styleId="9">
    <w:name w:val="Heading"/>
    <w:qFormat/>
    <w:uiPriority w:val="99"/>
    <w:rPr>
      <w:b/>
      <w:bCs/>
      <w:color w:val="0000FF"/>
      <w:sz w:val="20"/>
      <w:szCs w:val="20"/>
    </w:rPr>
  </w:style>
  <w:style w:type="character" w:customStyle="1" w:styleId="10">
    <w:name w:val="Subheading"/>
    <w:qFormat/>
    <w:uiPriority w:val="99"/>
    <w:rPr>
      <w:b/>
      <w:bCs/>
      <w:color w:val="000080"/>
      <w:sz w:val="20"/>
      <w:szCs w:val="20"/>
    </w:rPr>
  </w:style>
  <w:style w:type="character" w:customStyle="1" w:styleId="11">
    <w:name w:val="Keywords"/>
    <w:uiPriority w:val="99"/>
    <w:rPr>
      <w:i/>
      <w:iCs/>
      <w:color w:val="800000"/>
      <w:sz w:val="20"/>
      <w:szCs w:val="20"/>
    </w:rPr>
  </w:style>
  <w:style w:type="character" w:customStyle="1" w:styleId="12">
    <w:name w:val="Jump 1"/>
    <w:qFormat/>
    <w:uiPriority w:val="99"/>
    <w:rPr>
      <w:color w:val="008000"/>
      <w:sz w:val="20"/>
      <w:szCs w:val="20"/>
      <w:u w:val="single"/>
    </w:rPr>
  </w:style>
  <w:style w:type="character" w:customStyle="1" w:styleId="13">
    <w:name w:val="Jump 2"/>
    <w:qFormat/>
    <w:uiPriority w:val="99"/>
    <w:rPr>
      <w:color w:val="008000"/>
      <w:sz w:val="20"/>
      <w:szCs w:val="20"/>
      <w:u w:val="single"/>
    </w:rPr>
  </w:style>
  <w:style w:type="character" w:customStyle="1" w:styleId="14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50662</Words>
  <Characters>288779</Characters>
  <Lines>2406</Lines>
  <Paragraphs>677</Paragraphs>
  <TotalTime>1</TotalTime>
  <ScaleCrop>false</ScaleCrop>
  <LinksUpToDate>false</LinksUpToDate>
  <CharactersWithSpaces>338764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2018-02-17T10:42:00Z</dcterms:created>
  <dc:creator>Tany</dc:creator>
  <cp:lastModifiedBy>Ярали Гаджисулт�</cp:lastModifiedBy>
  <dcterms:modified xsi:type="dcterms:W3CDTF">2026-03-13T08:27:48Z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940EE550388D425CB18D2F5EA4187C37_13</vt:lpwstr>
  </property>
</Properties>
</file>