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E1A" w:rsidRDefault="002E0C3D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Технологическая карта урока математики во 2 классе</w:t>
      </w:r>
    </w:p>
    <w:p w:rsidR="00C93E1A" w:rsidRDefault="002E0C3D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1A1A1A"/>
          <w:sz w:val="28"/>
          <w:szCs w:val="28"/>
          <w:shd w:val="clear" w:color="auto" w:fill="FFFFFF"/>
        </w:rPr>
        <w:t>Учите</w:t>
      </w:r>
      <w:r w:rsidR="001F0EDE">
        <w:rPr>
          <w:rFonts w:ascii="Times New Roman" w:hAnsi="Times New Roman" w:cs="Times New Roman"/>
          <w:b/>
          <w:bCs/>
          <w:color w:val="1A1A1A"/>
          <w:sz w:val="28"/>
          <w:szCs w:val="28"/>
          <w:shd w:val="clear" w:color="auto" w:fill="FFFFFF"/>
        </w:rPr>
        <w:t>ль начальных классов Недосековой Т.</w:t>
      </w:r>
      <w:r>
        <w:rPr>
          <w:rFonts w:ascii="Times New Roman" w:hAnsi="Times New Roman" w:cs="Times New Roman"/>
          <w:b/>
          <w:bCs/>
          <w:color w:val="1A1A1A"/>
          <w:sz w:val="28"/>
          <w:szCs w:val="28"/>
          <w:shd w:val="clear" w:color="auto" w:fill="FFFFFF"/>
        </w:rPr>
        <w:t>В.</w:t>
      </w:r>
    </w:p>
    <w:p w:rsidR="00C93E1A" w:rsidRDefault="002E0C3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1A1A1A"/>
          <w:sz w:val="28"/>
          <w:szCs w:val="28"/>
          <w:lang w:eastAsia="ru-RU"/>
        </w:rPr>
        <w:t xml:space="preserve">Тема: «Уравнение». </w:t>
      </w:r>
    </w:p>
    <w:p w:rsidR="00C93E1A" w:rsidRDefault="002E0C3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color w:val="1A1A1A"/>
          <w:sz w:val="26"/>
          <w:szCs w:val="26"/>
          <w:lang w:eastAsia="ru-RU"/>
        </w:rPr>
        <w:t>Цели: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color w:val="181818"/>
          <w:sz w:val="26"/>
          <w:szCs w:val="26"/>
          <w:shd w:val="clear" w:color="auto" w:fill="FFFFFF"/>
        </w:rPr>
        <w:t>формировать представление об уравнении как предложении с переменной, продолжать вводить в речевую практику понятие корня уравнения; отрабатывать алгоритм нахождения неизвестных компонентов уравнения;</w:t>
      </w:r>
      <w:r>
        <w:rPr>
          <w:rFonts w:ascii="Times New Roman" w:hAnsi="Times New Roman" w:cs="Times New Roman"/>
          <w:i/>
          <w:iCs/>
          <w:color w:val="181818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81818"/>
          <w:sz w:val="26"/>
          <w:szCs w:val="26"/>
          <w:shd w:val="clear" w:color="auto" w:fill="FFFFFF"/>
        </w:rPr>
        <w:t>учить выбирать способы решения уравнений в зависимости от условий</w:t>
      </w:r>
      <w:r>
        <w:rPr>
          <w:rFonts w:ascii="Times New Roman" w:eastAsia="Times New Roman" w:hAnsi="Times New Roman" w:cs="Times New Roman"/>
          <w:color w:val="1A1A1A"/>
          <w:sz w:val="26"/>
          <w:szCs w:val="26"/>
          <w:lang w:eastAsia="ru-RU"/>
        </w:rPr>
        <w:t>; овладение учащимися навыком решения уравнений с комментированием; совершенствование умений решения уравнений.</w:t>
      </w:r>
    </w:p>
    <w:p w:rsidR="00C93E1A" w:rsidRDefault="002E0C3D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Планируемые результаты: </w:t>
      </w:r>
    </w:p>
    <w:p w:rsidR="00C93E1A" w:rsidRDefault="002E0C3D">
      <w:pPr>
        <w:pStyle w:val="c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c6"/>
          <w:color w:val="000000"/>
          <w:sz w:val="26"/>
          <w:szCs w:val="26"/>
        </w:rPr>
      </w:pPr>
      <w:r>
        <w:rPr>
          <w:bCs/>
          <w:i/>
          <w:iCs/>
          <w:color w:val="000000"/>
          <w:sz w:val="26"/>
          <w:szCs w:val="26"/>
        </w:rPr>
        <w:t xml:space="preserve">Предметные: </w:t>
      </w:r>
      <w:r>
        <w:rPr>
          <w:rStyle w:val="c6"/>
          <w:color w:val="000000"/>
          <w:sz w:val="26"/>
          <w:szCs w:val="26"/>
        </w:rPr>
        <w:t>1. Учащиеся закрепят знание решения уравнений и задач изученных видов;</w:t>
      </w:r>
      <w:r>
        <w:rPr>
          <w:color w:val="000000"/>
          <w:sz w:val="26"/>
          <w:szCs w:val="26"/>
        </w:rPr>
        <w:t xml:space="preserve"> </w:t>
      </w:r>
      <w:r>
        <w:rPr>
          <w:rStyle w:val="c6"/>
          <w:color w:val="000000"/>
          <w:sz w:val="26"/>
          <w:szCs w:val="26"/>
        </w:rPr>
        <w:t>2. Учащиеся научатся решать уравнения с комментированием;</w:t>
      </w:r>
      <w:r>
        <w:rPr>
          <w:color w:val="000000"/>
          <w:sz w:val="26"/>
          <w:szCs w:val="26"/>
        </w:rPr>
        <w:t xml:space="preserve"> </w:t>
      </w:r>
      <w:r>
        <w:rPr>
          <w:rStyle w:val="c6"/>
          <w:color w:val="000000"/>
          <w:sz w:val="26"/>
          <w:szCs w:val="26"/>
        </w:rPr>
        <w:t>3. Учащиеся получат возможность усовершенствовать умения: читать и сравнивать уравнения, используя математическую терминологию.</w:t>
      </w:r>
    </w:p>
    <w:p w:rsidR="00C93E1A" w:rsidRDefault="002E0C3D">
      <w:pPr>
        <w:pStyle w:val="c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6"/>
          <w:szCs w:val="26"/>
        </w:rPr>
      </w:pPr>
      <w:r>
        <w:rPr>
          <w:i/>
          <w:iCs/>
          <w:color w:val="000000"/>
          <w:sz w:val="26"/>
          <w:szCs w:val="26"/>
        </w:rPr>
        <w:t>Метапредметные:</w:t>
      </w:r>
    </w:p>
    <w:p w:rsidR="00C93E1A" w:rsidRDefault="002E0C3D">
      <w:pPr>
        <w:pStyle w:val="c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sz w:val="26"/>
          <w:szCs w:val="26"/>
        </w:rPr>
      </w:pPr>
      <w:r>
        <w:rPr>
          <w:color w:val="000000"/>
          <w:sz w:val="26"/>
          <w:szCs w:val="26"/>
          <w:u w:val="single"/>
        </w:rPr>
        <w:t>Регулятивные</w:t>
      </w:r>
      <w:r>
        <w:rPr>
          <w:color w:val="000000"/>
          <w:sz w:val="26"/>
          <w:szCs w:val="26"/>
        </w:rPr>
        <w:t xml:space="preserve">: </w:t>
      </w:r>
      <w:r>
        <w:rPr>
          <w:sz w:val="26"/>
          <w:szCs w:val="26"/>
        </w:rPr>
        <w:t xml:space="preserve">определить цель деятельности на уроке с помощью учителя, </w:t>
      </w:r>
      <w:r>
        <w:rPr>
          <w:bCs/>
          <w:sz w:val="26"/>
          <w:szCs w:val="26"/>
        </w:rPr>
        <w:t>выполнить самоконтроль и самоанализ результатов учебной деятельности, используя такие средства, как критериальные шкалы, алгоритм пошагового контроля, лист самоконтроля.</w:t>
      </w:r>
    </w:p>
    <w:p w:rsidR="00C93E1A" w:rsidRDefault="002E0C3D">
      <w:pPr>
        <w:pStyle w:val="c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70E02"/>
          <w:sz w:val="26"/>
          <w:szCs w:val="26"/>
          <w:shd w:val="clear" w:color="auto" w:fill="FFFFFF"/>
        </w:rPr>
      </w:pPr>
      <w:r>
        <w:rPr>
          <w:bCs/>
          <w:sz w:val="26"/>
          <w:szCs w:val="26"/>
          <w:u w:val="single"/>
        </w:rPr>
        <w:t>Познавательные</w:t>
      </w:r>
      <w:r>
        <w:rPr>
          <w:bCs/>
          <w:sz w:val="26"/>
          <w:szCs w:val="26"/>
        </w:rPr>
        <w:t xml:space="preserve">: </w:t>
      </w:r>
      <w:r>
        <w:rPr>
          <w:color w:val="181818"/>
          <w:sz w:val="26"/>
          <w:szCs w:val="26"/>
          <w:shd w:val="clear" w:color="auto" w:fill="FFFFFF"/>
        </w:rPr>
        <w:t>уметь </w:t>
      </w:r>
      <w:r>
        <w:rPr>
          <w:color w:val="170E02"/>
          <w:sz w:val="26"/>
          <w:szCs w:val="26"/>
          <w:shd w:val="clear" w:color="auto" w:fill="FFFFFF"/>
        </w:rPr>
        <w:t>ориентироваться в своей системе знаний:</w:t>
      </w:r>
      <w:r>
        <w:rPr>
          <w:b/>
          <w:bCs/>
          <w:i/>
          <w:iCs/>
          <w:color w:val="170E02"/>
          <w:sz w:val="26"/>
          <w:szCs w:val="26"/>
          <w:shd w:val="clear" w:color="auto" w:fill="FFFFFF"/>
        </w:rPr>
        <w:t> </w:t>
      </w:r>
      <w:r>
        <w:rPr>
          <w:color w:val="170E02"/>
          <w:sz w:val="26"/>
          <w:szCs w:val="26"/>
          <w:shd w:val="clear" w:color="auto" w:fill="FFFFFF"/>
        </w:rPr>
        <w:t>отличать новое от уже известного с помощью учителя; формировать первичные навыки математического моделирования; наблюдать и самостоятельно делать выводы; строить речевые высказывания в устной форме.</w:t>
      </w:r>
    </w:p>
    <w:p w:rsidR="00C93E1A" w:rsidRDefault="002E0C3D">
      <w:pPr>
        <w:pStyle w:val="c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70E02"/>
          <w:sz w:val="26"/>
          <w:szCs w:val="26"/>
          <w:shd w:val="clear" w:color="auto" w:fill="FFFFFF"/>
        </w:rPr>
      </w:pPr>
      <w:r>
        <w:rPr>
          <w:color w:val="170E02"/>
          <w:sz w:val="26"/>
          <w:szCs w:val="26"/>
          <w:u w:val="single"/>
          <w:shd w:val="clear" w:color="auto" w:fill="FFFFFF"/>
        </w:rPr>
        <w:t>Коммуникативные</w:t>
      </w:r>
      <w:r>
        <w:rPr>
          <w:color w:val="170E02"/>
          <w:sz w:val="26"/>
          <w:szCs w:val="26"/>
          <w:shd w:val="clear" w:color="auto" w:fill="FFFFFF"/>
        </w:rPr>
        <w:t>: уметь</w:t>
      </w:r>
      <w:r>
        <w:rPr>
          <w:i/>
          <w:iCs/>
          <w:color w:val="170E02"/>
          <w:sz w:val="26"/>
          <w:szCs w:val="26"/>
          <w:shd w:val="clear" w:color="auto" w:fill="FFFFFF"/>
        </w:rPr>
        <w:t> </w:t>
      </w:r>
      <w:r>
        <w:rPr>
          <w:color w:val="170E02"/>
          <w:sz w:val="26"/>
          <w:szCs w:val="26"/>
          <w:shd w:val="clear" w:color="auto" w:fill="FFFFFF"/>
        </w:rPr>
        <w:t>оформлять свои мысли в устной форме; учиться сотрудничать с учителем и одноклассниками; высказывать свою точку зрения, выслушивать других, договариваться и приходить к общему решению.</w:t>
      </w:r>
    </w:p>
    <w:p w:rsidR="00C93E1A" w:rsidRDefault="002E0C3D">
      <w:pPr>
        <w:pStyle w:val="c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81818"/>
          <w:sz w:val="26"/>
          <w:szCs w:val="26"/>
          <w:shd w:val="clear" w:color="auto" w:fill="FFFFFF"/>
        </w:rPr>
      </w:pPr>
      <w:r>
        <w:rPr>
          <w:i/>
          <w:iCs/>
          <w:color w:val="170E02"/>
          <w:sz w:val="26"/>
          <w:szCs w:val="26"/>
          <w:shd w:val="clear" w:color="auto" w:fill="FFFFFF"/>
        </w:rPr>
        <w:t xml:space="preserve">Личностные: </w:t>
      </w:r>
      <w:r>
        <w:rPr>
          <w:color w:val="170E02"/>
          <w:sz w:val="26"/>
          <w:szCs w:val="26"/>
          <w:shd w:val="clear" w:color="auto" w:fill="FFFFFF"/>
        </w:rPr>
        <w:t xml:space="preserve">развивать внимание, память, логическое мышление, навыки сотрудничества, проявлять самостоятельность и ответственность, </w:t>
      </w:r>
      <w:r>
        <w:rPr>
          <w:color w:val="181818"/>
          <w:sz w:val="26"/>
          <w:szCs w:val="26"/>
          <w:shd w:val="clear" w:color="auto" w:fill="FFFFFF"/>
        </w:rPr>
        <w:t>уметь проводить самооценку.</w:t>
      </w:r>
    </w:p>
    <w:p w:rsidR="00C93E1A" w:rsidRDefault="002E0C3D">
      <w:pPr>
        <w:pStyle w:val="a8"/>
        <w:numPr>
          <w:ilvl w:val="1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i/>
          <w:iCs/>
          <w:color w:val="181818"/>
          <w:sz w:val="26"/>
          <w:szCs w:val="26"/>
          <w:shd w:val="clear" w:color="auto" w:fill="FFFFFF"/>
        </w:rPr>
        <w:t xml:space="preserve">Оборудование: </w:t>
      </w:r>
      <w:r>
        <w:rPr>
          <w:rFonts w:ascii="Times New Roman" w:hAnsi="Times New Roman" w:cs="Times New Roman"/>
          <w:sz w:val="26"/>
          <w:szCs w:val="26"/>
        </w:rPr>
        <w:t xml:space="preserve">учебник, презентация, классная доска, </w:t>
      </w:r>
      <w:r>
        <w:rPr>
          <w:rFonts w:ascii="Times New Roman" w:hAnsi="Times New Roman" w:cs="Times New Roman"/>
          <w:bCs/>
          <w:sz w:val="26"/>
          <w:szCs w:val="26"/>
        </w:rPr>
        <w:t>бланки с критериальными шкалами, алгоритмом пошагового контроля, рефлексивными картами.</w:t>
      </w:r>
    </w:p>
    <w:p w:rsidR="00C93E1A" w:rsidRDefault="002E0C3D" w:rsidP="001F0EDE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Ход урока</w:t>
      </w:r>
    </w:p>
    <w:tbl>
      <w:tblPr>
        <w:tblStyle w:val="a7"/>
        <w:tblW w:w="10065" w:type="dxa"/>
        <w:tblInd w:w="-318" w:type="dxa"/>
        <w:tblLook w:val="04A0" w:firstRow="1" w:lastRow="0" w:firstColumn="1" w:lastColumn="0" w:noHBand="0" w:noVBand="1"/>
      </w:tblPr>
      <w:tblGrid>
        <w:gridCol w:w="2411"/>
        <w:gridCol w:w="2832"/>
        <w:gridCol w:w="2323"/>
        <w:gridCol w:w="2499"/>
      </w:tblGrid>
      <w:tr w:rsidR="00C93E1A">
        <w:tc>
          <w:tcPr>
            <w:tcW w:w="2411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Этапы урока</w:t>
            </w:r>
          </w:p>
        </w:tc>
        <w:tc>
          <w:tcPr>
            <w:tcW w:w="2832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</w:t>
            </w:r>
          </w:p>
        </w:tc>
        <w:tc>
          <w:tcPr>
            <w:tcW w:w="2323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A1A1A"/>
                <w:shd w:val="clear" w:color="auto" w:fill="FFFFFF"/>
              </w:rPr>
              <w:t>Деятельность учителя</w:t>
            </w:r>
          </w:p>
        </w:tc>
        <w:tc>
          <w:tcPr>
            <w:tcW w:w="2499" w:type="dxa"/>
          </w:tcPr>
          <w:p w:rsidR="00C93E1A" w:rsidRDefault="002E0C3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Деятельность</w:t>
            </w:r>
          </w:p>
          <w:p w:rsidR="00C93E1A" w:rsidRDefault="002E0C3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учащихся</w:t>
            </w:r>
          </w:p>
        </w:tc>
      </w:tr>
      <w:tr w:rsidR="00C93E1A">
        <w:tc>
          <w:tcPr>
            <w:tcW w:w="2411" w:type="dxa"/>
          </w:tcPr>
          <w:p w:rsidR="00C93E1A" w:rsidRDefault="002E0C3D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1.Организационный момент.</w:t>
            </w:r>
          </w:p>
          <w:p w:rsidR="00C93E1A" w:rsidRDefault="002E0C3D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1 мин.</w:t>
            </w:r>
          </w:p>
        </w:tc>
        <w:tc>
          <w:tcPr>
            <w:tcW w:w="2832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Приветствие.</w:t>
            </w:r>
          </w:p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условия для возникновения внутренней потребности, включения в учебную деятельность.</w:t>
            </w:r>
          </w:p>
        </w:tc>
        <w:tc>
          <w:tcPr>
            <w:tcW w:w="2323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Приветствует класс, проверяет готовность к занятию. </w:t>
            </w:r>
            <w:r>
              <w:rPr>
                <w:rFonts w:ascii="Times New Roman" w:hAnsi="Times New Roman" w:cs="Times New Roman"/>
                <w:bCs/>
                <w:iCs/>
                <w:color w:val="1E1C11"/>
                <w:shd w:val="clear" w:color="auto" w:fill="FFFFFF"/>
              </w:rPr>
              <w:t>Настрой   на работу.</w:t>
            </w:r>
          </w:p>
        </w:tc>
        <w:tc>
          <w:tcPr>
            <w:tcW w:w="2499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Приветствуют педагога. Проверяют уровень своей готовности к уроку. </w:t>
            </w:r>
          </w:p>
        </w:tc>
      </w:tr>
      <w:tr w:rsidR="00C93E1A">
        <w:tc>
          <w:tcPr>
            <w:tcW w:w="2411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Проверка домашнего задания.</w:t>
            </w:r>
          </w:p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4-5 мин.</w:t>
            </w:r>
          </w:p>
        </w:tc>
        <w:tc>
          <w:tcPr>
            <w:tcW w:w="2832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Выполнение заданий №9 на стр. 27, №14 на стр. 28, фронтальный опрос с помощью кубика «Блума».</w:t>
            </w:r>
          </w:p>
        </w:tc>
        <w:tc>
          <w:tcPr>
            <w:tcW w:w="2323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Проверка ответов, ответы на возникающие вопросы, опрос учащихся.</w:t>
            </w:r>
          </w:p>
        </w:tc>
        <w:tc>
          <w:tcPr>
            <w:tcW w:w="2499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Сдают тетради по рядам, ответы на вопросы, выполнение заданий.</w:t>
            </w:r>
          </w:p>
        </w:tc>
      </w:tr>
      <w:tr w:rsidR="00C93E1A">
        <w:tc>
          <w:tcPr>
            <w:tcW w:w="2411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  <w:bCs/>
                <w:color w:val="1E1C1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1E1C11"/>
                <w:shd w:val="clear" w:color="auto" w:fill="FFFFFF"/>
              </w:rPr>
              <w:t>3. Объяснение нового материала.</w:t>
            </w:r>
          </w:p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мин</w:t>
            </w:r>
          </w:p>
        </w:tc>
        <w:tc>
          <w:tcPr>
            <w:tcW w:w="2832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Сформулировать тему урока, поставить цель. </w:t>
            </w:r>
            <w:r>
              <w:rPr>
                <w:rFonts w:ascii="Times New Roman" w:hAnsi="Times New Roman" w:cs="Times New Roman"/>
              </w:rPr>
              <w:t>Познакомиться с понятием «Уравнение» на странице 30. Посмотреть презентацию по новой теме. Выполнение заданий №1 (в,г) на стр. 30 – письменно с проверкой по критериальным шкалам; №6 стр. 31 – письменно; №4 – устно.</w:t>
            </w:r>
          </w:p>
        </w:tc>
        <w:tc>
          <w:tcPr>
            <w:tcW w:w="2323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Совместное с учениками формулирование темы и цели. Объяснение нового материала с использованием интерактивной доски, работа с учебником.</w:t>
            </w:r>
          </w:p>
        </w:tc>
        <w:tc>
          <w:tcPr>
            <w:tcW w:w="2499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Совместное с учителем формулирование темы и цели. Работа с учебником, активное участие в изучении и усвоении новой темы. Работа у доски. Выполнение заданий.</w:t>
            </w:r>
          </w:p>
        </w:tc>
      </w:tr>
      <w:tr w:rsidR="00C93E1A">
        <w:tc>
          <w:tcPr>
            <w:tcW w:w="2411" w:type="dxa"/>
          </w:tcPr>
          <w:p w:rsidR="00C93E1A" w:rsidRDefault="002E0C3D">
            <w:pPr>
              <w:pStyle w:val="c8"/>
              <w:shd w:val="clear" w:color="auto" w:fill="FFFFFF"/>
              <w:spacing w:before="0" w:beforeAutospacing="0" w:after="0" w:afterAutospacing="0" w:line="360" w:lineRule="auto"/>
              <w:rPr>
                <w:bCs/>
                <w:color w:val="1E1C11"/>
                <w:sz w:val="22"/>
                <w:szCs w:val="22"/>
                <w:shd w:val="clear" w:color="auto" w:fill="FFFFFF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 xml:space="preserve">4. </w:t>
            </w:r>
            <w:r>
              <w:rPr>
                <w:bCs/>
                <w:color w:val="1E1C11"/>
                <w:sz w:val="22"/>
                <w:szCs w:val="22"/>
                <w:shd w:val="clear" w:color="auto" w:fill="FFFFFF"/>
              </w:rPr>
              <w:t>Физкультминутка.</w:t>
            </w:r>
          </w:p>
          <w:p w:rsidR="00C93E1A" w:rsidRDefault="002E0C3D">
            <w:pPr>
              <w:pStyle w:val="c8"/>
              <w:shd w:val="clear" w:color="auto" w:fill="FFFFFF"/>
              <w:spacing w:before="0" w:beforeAutospacing="0" w:after="0" w:afterAutospacing="0" w:line="360" w:lineRule="auto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1E1C11"/>
                <w:sz w:val="22"/>
                <w:szCs w:val="22"/>
                <w:shd w:val="clear" w:color="auto" w:fill="FFFFFF"/>
              </w:rPr>
              <w:t>2 мин.</w:t>
            </w:r>
          </w:p>
          <w:p w:rsidR="00C93E1A" w:rsidRDefault="00C93E1A">
            <w:pPr>
              <w:pStyle w:val="c8"/>
              <w:shd w:val="clear" w:color="auto" w:fill="FFFFFF"/>
              <w:spacing w:before="0" w:beforeAutospacing="0" w:after="0" w:afterAutospacing="0" w:line="360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2832" w:type="dxa"/>
          </w:tcPr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color w:val="000000"/>
                <w:sz w:val="22"/>
                <w:szCs w:val="22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>Встаньте с места. Руки вниз.</w:t>
            </w:r>
          </w:p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color w:val="000000"/>
                <w:sz w:val="22"/>
                <w:szCs w:val="22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>Ноги шире, три, четыре.</w:t>
            </w:r>
          </w:p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color w:val="000000"/>
                <w:sz w:val="22"/>
                <w:szCs w:val="22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>Руки вверх все поднимите –</w:t>
            </w:r>
          </w:p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color w:val="000000"/>
                <w:sz w:val="22"/>
                <w:szCs w:val="22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>Дружно Х изобразите!</w:t>
            </w:r>
          </w:p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color w:val="000000"/>
                <w:sz w:val="22"/>
                <w:szCs w:val="22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>Покачайтесь влево, вправо.</w:t>
            </w:r>
          </w:p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color w:val="000000"/>
                <w:sz w:val="22"/>
                <w:szCs w:val="22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>Сколько иксов! Просто браво!</w:t>
            </w:r>
          </w:p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color w:val="000000"/>
                <w:sz w:val="22"/>
                <w:szCs w:val="22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>Вновь за парты сядем дружно,</w:t>
            </w:r>
          </w:p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color w:val="000000"/>
                <w:sz w:val="22"/>
                <w:szCs w:val="22"/>
              </w:rPr>
            </w:pPr>
            <w:r>
              <w:rPr>
                <w:rStyle w:val="c0"/>
                <w:bCs/>
                <w:color w:val="1E1C11"/>
                <w:sz w:val="22"/>
                <w:szCs w:val="22"/>
              </w:rPr>
              <w:t>Нам решать заданья нужно.</w:t>
            </w:r>
          </w:p>
          <w:p w:rsidR="00C93E1A" w:rsidRDefault="00C93E1A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:rsidR="00C93E1A" w:rsidRDefault="002E0C3D">
            <w:pPr>
              <w:pStyle w:val="c7"/>
              <w:shd w:val="clear" w:color="auto" w:fill="FFFFFF"/>
              <w:spacing w:before="0" w:beforeAutospacing="0" w:after="0" w:afterAutospacing="0"/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физкультминутки.</w:t>
            </w:r>
          </w:p>
        </w:tc>
        <w:tc>
          <w:tcPr>
            <w:tcW w:w="2499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Выполняют упражнения.</w:t>
            </w:r>
          </w:p>
        </w:tc>
      </w:tr>
      <w:tr w:rsidR="00C93E1A">
        <w:trPr>
          <w:trHeight w:val="970"/>
        </w:trPr>
        <w:tc>
          <w:tcPr>
            <w:tcW w:w="2411" w:type="dxa"/>
          </w:tcPr>
          <w:p w:rsidR="00C93E1A" w:rsidRDefault="002E0C3D">
            <w:pPr>
              <w:pStyle w:val="c8"/>
              <w:shd w:val="clear" w:color="auto" w:fill="FFFFFF"/>
              <w:spacing w:before="0" w:beforeAutospacing="0" w:after="0" w:afterAutospacing="0" w:line="360" w:lineRule="auto"/>
              <w:rPr>
                <w:rStyle w:val="c0"/>
                <w:bCs/>
                <w:color w:val="1E1C11"/>
                <w:sz w:val="22"/>
                <w:szCs w:val="22"/>
              </w:rPr>
            </w:pPr>
            <w:r>
              <w:rPr>
                <w:bCs/>
                <w:color w:val="1E1C11"/>
                <w:sz w:val="22"/>
                <w:szCs w:val="22"/>
                <w:shd w:val="clear" w:color="auto" w:fill="FFFFFF"/>
              </w:rPr>
              <w:t xml:space="preserve">5. </w:t>
            </w:r>
            <w:r>
              <w:rPr>
                <w:rStyle w:val="c0"/>
                <w:bCs/>
                <w:color w:val="1E1C11"/>
                <w:sz w:val="22"/>
                <w:szCs w:val="22"/>
              </w:rPr>
              <w:t>Закрепление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rStyle w:val="c0"/>
                <w:bCs/>
                <w:color w:val="1E1C11"/>
                <w:sz w:val="22"/>
                <w:szCs w:val="22"/>
              </w:rPr>
              <w:t>новой темы.</w:t>
            </w:r>
          </w:p>
          <w:p w:rsidR="00C93E1A" w:rsidRDefault="002E0C3D">
            <w:pPr>
              <w:pStyle w:val="c8"/>
              <w:shd w:val="clear" w:color="auto" w:fill="FFFFFF"/>
              <w:spacing w:before="0" w:beforeAutospacing="0" w:after="0" w:afterAutospacing="0" w:line="360" w:lineRule="auto"/>
              <w:rPr>
                <w:rStyle w:val="c0"/>
                <w:bCs/>
                <w:color w:val="1E1C11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мин.</w:t>
            </w:r>
          </w:p>
          <w:p w:rsidR="00C93E1A" w:rsidRDefault="00C93E1A">
            <w:pPr>
              <w:pStyle w:val="c8"/>
              <w:shd w:val="clear" w:color="auto" w:fill="FFFFFF"/>
              <w:spacing w:before="0" w:beforeAutospacing="0" w:after="0" w:afterAutospacing="0" w:line="360" w:lineRule="auto"/>
              <w:rPr>
                <w:rStyle w:val="c0"/>
                <w:bCs/>
                <w:color w:val="1E1C11"/>
                <w:sz w:val="22"/>
                <w:szCs w:val="22"/>
              </w:rPr>
            </w:pPr>
          </w:p>
        </w:tc>
        <w:tc>
          <w:tcPr>
            <w:tcW w:w="2832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№1 (а,</w:t>
            </w:r>
            <w:r w:rsidRPr="001F0ED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б) стр. 30 с применением алгоритма пошагового контроля.</w:t>
            </w:r>
          </w:p>
          <w:p w:rsidR="00C93E1A" w:rsidRDefault="00C93E1A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Контроль и проверка действий учащихся, ответы на </w:t>
            </w:r>
            <w:r>
              <w:rPr>
                <w:rFonts w:ascii="Times New Roman" w:hAnsi="Times New Roman" w:cs="Times New Roman"/>
              </w:rPr>
              <w:lastRenderedPageBreak/>
              <w:t>возникающие вопросы учащихся.</w:t>
            </w:r>
          </w:p>
        </w:tc>
        <w:tc>
          <w:tcPr>
            <w:tcW w:w="2499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Успешное выполнение заданий по алгоритму пошагового контроля. </w:t>
            </w:r>
          </w:p>
        </w:tc>
      </w:tr>
      <w:tr w:rsidR="00C93E1A">
        <w:tc>
          <w:tcPr>
            <w:tcW w:w="2411" w:type="dxa"/>
          </w:tcPr>
          <w:p w:rsidR="00C93E1A" w:rsidRDefault="002E0C3D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lastRenderedPageBreak/>
              <w:t>6. И</w:t>
            </w:r>
            <w:r>
              <w:rPr>
                <w:rFonts w:ascii="Times New Roman" w:hAnsi="Times New Roman" w:cs="Times New Roman"/>
              </w:rPr>
              <w:t>тог урока.</w:t>
            </w:r>
          </w:p>
          <w:p w:rsidR="00C93E1A" w:rsidRDefault="002E0C3D">
            <w:pPr>
              <w:shd w:val="clear" w:color="auto" w:fill="FFFFFF"/>
              <w:spacing w:after="0" w:line="360" w:lineRule="auto"/>
              <w:rPr>
                <w:rStyle w:val="c0"/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Style w:val="c0"/>
                <w:rFonts w:ascii="Times New Roman" w:eastAsia="Times New Roman" w:hAnsi="Times New Roman" w:cs="Times New Roman"/>
                <w:color w:val="1A1A1A"/>
                <w:lang w:eastAsia="ru-RU"/>
              </w:rPr>
              <w:t>7 мин.</w:t>
            </w:r>
          </w:p>
        </w:tc>
        <w:tc>
          <w:tcPr>
            <w:tcW w:w="2832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Выставление оценок по итогам урока. Беседа по пройденной теме. Карточка для рефлексии.</w:t>
            </w:r>
          </w:p>
        </w:tc>
        <w:tc>
          <w:tcPr>
            <w:tcW w:w="2323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Оглашение оценок, ответы на вопросы учащихся. Выводы по теме «Уравнение».</w:t>
            </w:r>
          </w:p>
        </w:tc>
        <w:tc>
          <w:tcPr>
            <w:tcW w:w="2499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Формулирование и озвучивание возникающих вопросов по пройденной теме. </w:t>
            </w:r>
          </w:p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Заполнение карточки для рефлексии.</w:t>
            </w:r>
          </w:p>
        </w:tc>
      </w:tr>
      <w:tr w:rsidR="00C93E1A">
        <w:tc>
          <w:tcPr>
            <w:tcW w:w="2411" w:type="dxa"/>
          </w:tcPr>
          <w:p w:rsidR="00C93E1A" w:rsidRDefault="002E0C3D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7. Домашнее задание.</w:t>
            </w:r>
          </w:p>
          <w:p w:rsidR="00C93E1A" w:rsidRDefault="002E0C3D">
            <w:pPr>
              <w:shd w:val="clear" w:color="auto" w:fill="FFFFFF"/>
              <w:spacing w:after="0" w:line="360" w:lineRule="auto"/>
              <w:rPr>
                <w:rFonts w:ascii="Times New Roman" w:eastAsia="Times New Roman" w:hAnsi="Times New Roman" w:cs="Times New Roman"/>
                <w:color w:val="1A1A1A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lang w:eastAsia="ru-RU"/>
              </w:rPr>
              <w:t>2 мин.</w:t>
            </w:r>
          </w:p>
        </w:tc>
        <w:tc>
          <w:tcPr>
            <w:tcW w:w="2832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стр. 30 №3, стр. 31 № 5</w:t>
            </w:r>
          </w:p>
        </w:tc>
        <w:tc>
          <w:tcPr>
            <w:tcW w:w="2323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Объяснение домашнего задания.</w:t>
            </w:r>
          </w:p>
        </w:tc>
        <w:tc>
          <w:tcPr>
            <w:tcW w:w="2499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Запись домашнего задания в дневник.</w:t>
            </w:r>
          </w:p>
        </w:tc>
      </w:tr>
    </w:tbl>
    <w:p w:rsidR="00C93E1A" w:rsidRDefault="00C93E1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93E1A" w:rsidRDefault="002E0C3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Алгоритм пошагового контроля №1 стр. 30 (а, б)</w:t>
      </w:r>
    </w:p>
    <w:p w:rsidR="00C93E1A" w:rsidRDefault="002E0C3D">
      <w:pPr>
        <w:pStyle w:val="a8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Посмотри все выражения.</w:t>
      </w:r>
    </w:p>
    <w:p w:rsidR="00C93E1A" w:rsidRDefault="002E0C3D">
      <w:pPr>
        <w:pStyle w:val="a8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Проговори алгоритм решения уравнений.</w:t>
      </w:r>
    </w:p>
    <w:p w:rsidR="00C93E1A" w:rsidRDefault="002E0C3D">
      <w:pPr>
        <w:pStyle w:val="a8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Запиши уравнения в тетрадь из пунктов а и б.</w:t>
      </w:r>
    </w:p>
    <w:p w:rsidR="00C93E1A" w:rsidRDefault="002E0C3D">
      <w:pPr>
        <w:pStyle w:val="a8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Реши уравнения письменно в тетрадь.</w:t>
      </w:r>
    </w:p>
    <w:p w:rsidR="00C93E1A" w:rsidRDefault="002E0C3D">
      <w:pPr>
        <w:pStyle w:val="a8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Проверь себя.</w:t>
      </w:r>
    </w:p>
    <w:p w:rsidR="00C93E1A" w:rsidRDefault="002E0C3D">
      <w:pPr>
        <w:pStyle w:val="a8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Обменяйся с соседом тетрадями для взаимопроверки.</w:t>
      </w:r>
    </w:p>
    <w:p w:rsidR="00C93E1A" w:rsidRDefault="002E0C3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5295900</wp:posOffset>
                </wp:positionH>
                <wp:positionV relativeFrom="paragraph">
                  <wp:posOffset>139065</wp:posOffset>
                </wp:positionV>
                <wp:extent cx="0" cy="849630"/>
                <wp:effectExtent l="0" t="0" r="38100" b="2667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4963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DF1CBC" id="Прямая соединительная линия 13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7pt,10.95pt" to="417pt,7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" strokecolor="black [3040]" strokeweight="1.5pt"/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4490085</wp:posOffset>
                </wp:positionH>
                <wp:positionV relativeFrom="paragraph">
                  <wp:posOffset>142240</wp:posOffset>
                </wp:positionV>
                <wp:extent cx="0" cy="849630"/>
                <wp:effectExtent l="0" t="0" r="38100" b="26670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4963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6167D1" id="Прямая соединительная линия 12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3.55pt,11.2pt" to="353.55pt,7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" strokecolor="black [3040]" strokeweight="1.5pt"/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6012180</wp:posOffset>
                </wp:positionH>
                <wp:positionV relativeFrom="paragraph">
                  <wp:posOffset>147320</wp:posOffset>
                </wp:positionV>
                <wp:extent cx="0" cy="849630"/>
                <wp:effectExtent l="0" t="0" r="38100" b="2667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4963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C1B5C5" id="Прямая соединительная линия 14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73.4pt,11.6pt" to="473.4pt,7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" strokecolor="black [3040]" strokeweight="1.5pt"/>
            </w:pict>
          </mc:Fallback>
        </mc:AlternateContent>
      </w:r>
      <w:r>
        <w:rPr>
          <w:rFonts w:ascii="Times New Roman" w:hAnsi="Times New Roman" w:cs="Times New Roman"/>
          <w:b/>
          <w:bCs/>
          <w:sz w:val="26"/>
          <w:szCs w:val="26"/>
        </w:rPr>
        <w:t>Критериальные шкалы №1 (в, г)</w:t>
      </w:r>
    </w:p>
    <w:p w:rsidR="00C93E1A" w:rsidRDefault="002E0C3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 – аккуратность</w:t>
      </w:r>
    </w:p>
    <w:p w:rsidR="00C93E1A" w:rsidRDefault="002E0C3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 – правильность </w:t>
      </w:r>
    </w:p>
    <w:p w:rsidR="00C93E1A" w:rsidRDefault="002E0C3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4352925</wp:posOffset>
                </wp:positionH>
                <wp:positionV relativeFrom="paragraph">
                  <wp:posOffset>87630</wp:posOffset>
                </wp:positionV>
                <wp:extent cx="1882140" cy="342900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:rsidR="00C93E1A" w:rsidRDefault="002E0C3D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  <w:t xml:space="preserve">         П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  <w:t xml:space="preserve">  ПО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42.75pt;margin-top:6.9pt;width:148.2pt;height:27pt;z-index:25166438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" filled="f" stroked="f">
                <v:textbox>
                  <w:txbxContent>
                    <w:p w:rsidR="00C93E1A" w:rsidRDefault="002E0C3D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>А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ab/>
                        <w:t xml:space="preserve">         П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  <w:tab/>
                        <w:t xml:space="preserve">  ПО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4490085</wp:posOffset>
                </wp:positionH>
                <wp:positionV relativeFrom="paragraph">
                  <wp:posOffset>114300</wp:posOffset>
                </wp:positionV>
                <wp:extent cx="1527810" cy="3810"/>
                <wp:effectExtent l="19050" t="19050" r="34290" b="3429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7810" cy="381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F3D6B2" id="Прямая соединительная линия 1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3.55pt,9pt" to="473.8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" strokecolor="black [3040]" strokeweight="3pt"/>
            </w:pict>
          </mc:Fallback>
        </mc:AlternateContent>
      </w:r>
      <w:r>
        <w:rPr>
          <w:rFonts w:ascii="Times New Roman" w:hAnsi="Times New Roman" w:cs="Times New Roman"/>
          <w:sz w:val="26"/>
          <w:szCs w:val="26"/>
        </w:rPr>
        <w:t xml:space="preserve">ПО – последовательность выполнения по алгоритму </w:t>
      </w:r>
    </w:p>
    <w:p w:rsidR="00C93E1A" w:rsidRDefault="002E0C3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Карточка рефлексии: </w:t>
      </w:r>
    </w:p>
    <w:tbl>
      <w:tblPr>
        <w:tblStyle w:val="a7"/>
        <w:tblW w:w="0" w:type="auto"/>
        <w:tblInd w:w="709" w:type="dxa"/>
        <w:tblLook w:val="04A0" w:firstRow="1" w:lastRow="0" w:firstColumn="1" w:lastColumn="0" w:noHBand="0" w:noVBand="1"/>
      </w:tblPr>
      <w:tblGrid>
        <w:gridCol w:w="2093"/>
        <w:gridCol w:w="6769"/>
      </w:tblGrid>
      <w:tr w:rsidR="00C93E1A">
        <w:tc>
          <w:tcPr>
            <w:tcW w:w="2093" w:type="dxa"/>
            <w:vAlign w:val="center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знаю</w:t>
            </w:r>
          </w:p>
        </w:tc>
        <w:tc>
          <w:tcPr>
            <w:tcW w:w="6769" w:type="dxa"/>
          </w:tcPr>
          <w:p w:rsidR="00C93E1A" w:rsidRDefault="00C93E1A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</w:tr>
      <w:tr w:rsidR="00C93E1A">
        <w:tc>
          <w:tcPr>
            <w:tcW w:w="2093" w:type="dxa"/>
            <w:vAlign w:val="center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умею</w:t>
            </w:r>
          </w:p>
        </w:tc>
        <w:tc>
          <w:tcPr>
            <w:tcW w:w="6769" w:type="dxa"/>
          </w:tcPr>
          <w:p w:rsidR="00C93E1A" w:rsidRDefault="00C93E1A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</w:tr>
      <w:tr w:rsidR="00C93E1A">
        <w:tc>
          <w:tcPr>
            <w:tcW w:w="2093" w:type="dxa"/>
            <w:vAlign w:val="center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могу</w:t>
            </w:r>
          </w:p>
        </w:tc>
        <w:tc>
          <w:tcPr>
            <w:tcW w:w="6769" w:type="dxa"/>
          </w:tcPr>
          <w:p w:rsidR="00C93E1A" w:rsidRDefault="00C93E1A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</w:tr>
      <w:tr w:rsidR="00C93E1A">
        <w:tc>
          <w:tcPr>
            <w:tcW w:w="2093" w:type="dxa"/>
            <w:vAlign w:val="center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хотел бы</w:t>
            </w:r>
          </w:p>
        </w:tc>
        <w:tc>
          <w:tcPr>
            <w:tcW w:w="6769" w:type="dxa"/>
          </w:tcPr>
          <w:p w:rsidR="00C93E1A" w:rsidRDefault="00C93E1A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</w:tr>
      <w:tr w:rsidR="00C93E1A">
        <w:tc>
          <w:tcPr>
            <w:tcW w:w="2093" w:type="dxa"/>
            <w:vAlign w:val="center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справился с</w:t>
            </w:r>
          </w:p>
        </w:tc>
        <w:tc>
          <w:tcPr>
            <w:tcW w:w="6769" w:type="dxa"/>
          </w:tcPr>
          <w:p w:rsidR="00C93E1A" w:rsidRDefault="00C93E1A">
            <w:pPr>
              <w:spacing w:after="0" w:line="360" w:lineRule="auto"/>
              <w:rPr>
                <w:rFonts w:ascii="Times New Roman" w:hAnsi="Times New Roman" w:cs="Times New Roman"/>
              </w:rPr>
            </w:pPr>
          </w:p>
        </w:tc>
      </w:tr>
      <w:tr w:rsidR="00C93E1A">
        <w:tc>
          <w:tcPr>
            <w:tcW w:w="2093" w:type="dxa"/>
            <w:vAlign w:val="center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 доволен работой</w:t>
            </w:r>
          </w:p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(нужное обведи)</w:t>
            </w:r>
          </w:p>
        </w:tc>
        <w:tc>
          <w:tcPr>
            <w:tcW w:w="6769" w:type="dxa"/>
          </w:tcPr>
          <w:p w:rsidR="00C93E1A" w:rsidRDefault="002E0C3D">
            <w:pPr>
              <w:spacing w:after="0" w:line="360" w:lineRule="auto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3129915</wp:posOffset>
                  </wp:positionH>
                  <wp:positionV relativeFrom="paragraph">
                    <wp:posOffset>237490</wp:posOffset>
                  </wp:positionV>
                  <wp:extent cx="273050" cy="255270"/>
                  <wp:effectExtent l="0" t="0" r="0" b="0"/>
                  <wp:wrapNone/>
                  <wp:docPr id="10" name="Рисунок 10" descr="грустный смайлик на прозрачном фоне для распечатки: 2 тыс изображений  найдено в Яндекс Картинка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10" descr="грустный смайлик на прозрачном фоне для распечатки: 2 тыс изображений  найдено в Яндекс Картинках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000" t="15750" r="9250" b="87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020" cy="255270"/>
                          </a:xfrm>
                          <a:prstGeom prst="ellipse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</w:rPr>
              <w:t xml:space="preserve">       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693420" cy="586105"/>
                  <wp:effectExtent l="0" t="0" r="0" b="4445"/>
                  <wp:docPr id="6" name="Рисунок 6" descr="Наклейка Солнышко PNG - AVATAN PL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6" descr="Наклейка Солнышко PNG - AVATAN PL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 rot="10800000" flipV="1">
                            <a:off x="0" y="0"/>
                            <a:ext cx="712174" cy="6020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</w:rPr>
              <w:t xml:space="preserve">               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769620" cy="685800"/>
                  <wp:effectExtent l="0" t="0" r="0" b="0"/>
                  <wp:docPr id="7" name="Рисунок 7" descr="Бесплатные clouds иконки и clouds Icon Pack | FreeImag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7" descr="Бесплатные clouds иконки и clouds Icon Pack | FreeImag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962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</w:rPr>
              <w:t xml:space="preserve">              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662940" cy="517525"/>
                  <wp:effectExtent l="0" t="0" r="3810" b="0"/>
                  <wp:docPr id="9" name="Рисунок 9" descr="Тучка векторный рисунок (65 фото) » Рисунки для срисовки и не тольк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9" descr="Тучка векторный рисунок (65 фото) » Рисунки для срисовки и не тольк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 rot="10800000" flipV="1">
                            <a:off x="0" y="0"/>
                            <a:ext cx="684265" cy="5341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3E1A" w:rsidRDefault="00C93E1A">
      <w:pPr>
        <w:spacing w:after="0" w:line="360" w:lineRule="auto"/>
        <w:ind w:left="709"/>
        <w:rPr>
          <w:rFonts w:ascii="Times New Roman" w:hAnsi="Times New Roman" w:cs="Times New Roman"/>
          <w:sz w:val="28"/>
          <w:szCs w:val="28"/>
        </w:rPr>
      </w:pPr>
    </w:p>
    <w:p w:rsidR="00C93E1A" w:rsidRDefault="00C93E1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93E1A" w:rsidRDefault="00C93E1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C93E1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0593" w:rsidRDefault="00E80593">
      <w:pPr>
        <w:spacing w:line="240" w:lineRule="auto"/>
      </w:pPr>
      <w:r>
        <w:separator/>
      </w:r>
    </w:p>
  </w:endnote>
  <w:endnote w:type="continuationSeparator" w:id="0">
    <w:p w:rsidR="00E80593" w:rsidRDefault="00E805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0593" w:rsidRDefault="00E80593">
      <w:pPr>
        <w:spacing w:after="0"/>
      </w:pPr>
      <w:r>
        <w:separator/>
      </w:r>
    </w:p>
  </w:footnote>
  <w:footnote w:type="continuationSeparator" w:id="0">
    <w:p w:rsidR="00E80593" w:rsidRDefault="00E8059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281F7F"/>
    <w:multiLevelType w:val="multilevel"/>
    <w:tmpl w:val="34281F7F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BB23E02"/>
    <w:multiLevelType w:val="multilevel"/>
    <w:tmpl w:val="4BB23E02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8B3"/>
    <w:rsid w:val="00075275"/>
    <w:rsid w:val="000A0767"/>
    <w:rsid w:val="001F0EDE"/>
    <w:rsid w:val="002E0C3D"/>
    <w:rsid w:val="003E5BFC"/>
    <w:rsid w:val="004608C0"/>
    <w:rsid w:val="00480F97"/>
    <w:rsid w:val="004D3928"/>
    <w:rsid w:val="00565063"/>
    <w:rsid w:val="00586A4B"/>
    <w:rsid w:val="005E4C96"/>
    <w:rsid w:val="00650EEF"/>
    <w:rsid w:val="00694F45"/>
    <w:rsid w:val="00793457"/>
    <w:rsid w:val="00812E15"/>
    <w:rsid w:val="008A67EA"/>
    <w:rsid w:val="008C2A53"/>
    <w:rsid w:val="0091015D"/>
    <w:rsid w:val="009F2FCD"/>
    <w:rsid w:val="00A73DC9"/>
    <w:rsid w:val="00B04174"/>
    <w:rsid w:val="00B41429"/>
    <w:rsid w:val="00B447E5"/>
    <w:rsid w:val="00C55C1C"/>
    <w:rsid w:val="00C93E1A"/>
    <w:rsid w:val="00CA58B3"/>
    <w:rsid w:val="00CD71BA"/>
    <w:rsid w:val="00DF632B"/>
    <w:rsid w:val="00E55D76"/>
    <w:rsid w:val="00E70841"/>
    <w:rsid w:val="00E80593"/>
    <w:rsid w:val="00EB5865"/>
    <w:rsid w:val="00F13697"/>
    <w:rsid w:val="00F54C64"/>
    <w:rsid w:val="00F678B1"/>
    <w:rsid w:val="00FA3A30"/>
    <w:rsid w:val="522D4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5D3BC42"/>
  <w15:docId w15:val="{BC422B8C-6B15-4A72-BD74-A91C5212B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8">
    <w:name w:val="c8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</w:style>
  <w:style w:type="paragraph" w:customStyle="1" w:styleId="c7">
    <w:name w:val="c7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paragraph" w:customStyle="1" w:styleId="c5">
    <w:name w:val="c5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</w:style>
  <w:style w:type="paragraph" w:styleId="a8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B2738BF-1F36-4856-A50B-D7A647121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672</Words>
  <Characters>3836</Characters>
  <Application>Microsoft Office Word</Application>
  <DocSecurity>0</DocSecurity>
  <Lines>31</Lines>
  <Paragraphs>8</Paragraphs>
  <ScaleCrop>false</ScaleCrop>
  <Company>Microsoft</Company>
  <LinksUpToDate>false</LinksUpToDate>
  <CharactersWithSpaces>4500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</dc:creator>
  <cp:lastModifiedBy>Татьяна</cp:lastModifiedBy>
  <cp:revision>6</cp:revision>
  <dcterms:created xsi:type="dcterms:W3CDTF">2023-03-29T16:08:00Z</dcterms:created>
  <dcterms:modified xsi:type="dcterms:W3CDTF">2025-02-28T19:55:00Z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76F73D2B780F49A4A9D7C9C7DA3FF397_12</vt:lpwstr>
  </property>
</Properties>
</file>