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990" w:rsidRPr="002A2990" w:rsidRDefault="002A2990" w:rsidP="002A299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Роль</w:t>
      </w:r>
      <w:r w:rsidRPr="002A29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игровых</w:t>
      </w:r>
      <w:r w:rsidRPr="002A29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технологий</w:t>
      </w:r>
      <w:r w:rsidRPr="002A29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2A29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повышении</w:t>
      </w:r>
      <w:r w:rsidRPr="002A29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познавательной</w:t>
      </w:r>
      <w:r w:rsidRPr="002A29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активности</w:t>
      </w:r>
      <w:r w:rsidRPr="002A29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пятиклассников</w:t>
      </w:r>
      <w:r w:rsidRPr="002A29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</w:t>
      </w:r>
      <w:r w:rsidRPr="002A29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уроках</w:t>
      </w:r>
      <w:r w:rsidRPr="002A29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русского</w:t>
      </w:r>
      <w:r w:rsidRPr="002A299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языка</w:t>
      </w:r>
    </w:p>
    <w:p w:rsidR="002A2990" w:rsidRPr="002A2990" w:rsidRDefault="002A2990" w:rsidP="002A29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A2990" w:rsidRPr="002A2990" w:rsidRDefault="002A2990" w:rsidP="002A29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A2990">
        <w:rPr>
          <w:rFonts w:ascii="Times New Roman" w:hAnsi="Times New Roman" w:cs="Times New Roman"/>
          <w:b/>
          <w:sz w:val="28"/>
          <w:szCs w:val="28"/>
        </w:rPr>
        <w:tab/>
        <w:t>Аннотация: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2A2990">
        <w:rPr>
          <w:rFonts w:ascii="Times New Roman" w:hAnsi="Times New Roman" w:cs="Times New Roman"/>
          <w:sz w:val="28"/>
          <w:szCs w:val="28"/>
        </w:rPr>
        <w:t xml:space="preserve"> статье рассматривается проблема снижения интереса к изучению русского языка у учащихся 5 классов в период их адаптации к среднему звену школы. Автор анализирует эффективность применения игровых технологий как средства активизации познавательной деятельности, снятия психологического напряжения и повышения мотивации. Представлены классификация игр (лингвистические, орфографические, ролевые), конкретные примеры заданий для уроков фонетики, лексики и грамматики, а также результаты педагогического наблюдения, доказывающие полож</w:t>
      </w:r>
      <w:r>
        <w:rPr>
          <w:rFonts w:ascii="Times New Roman" w:hAnsi="Times New Roman" w:cs="Times New Roman"/>
          <w:sz w:val="28"/>
          <w:szCs w:val="28"/>
        </w:rPr>
        <w:t>ительную динамику успеваемости.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r w:rsidRPr="002A2990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2A2990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2A2990">
        <w:rPr>
          <w:rFonts w:ascii="Times New Roman" w:hAnsi="Times New Roman" w:cs="Times New Roman"/>
          <w:sz w:val="28"/>
          <w:szCs w:val="28"/>
        </w:rPr>
        <w:t>игровые технологии, русский язык, 5 класс, познавательная активность, ФГОС, адаптация школьников, орфографическая зоркость, рече</w:t>
      </w:r>
      <w:r>
        <w:rPr>
          <w:rFonts w:ascii="Times New Roman" w:hAnsi="Times New Roman" w:cs="Times New Roman"/>
          <w:sz w:val="28"/>
          <w:szCs w:val="28"/>
        </w:rPr>
        <w:t>вые навыки, мотивация обучения.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1. Введение: Проблема мотива</w:t>
      </w:r>
      <w:r>
        <w:rPr>
          <w:rFonts w:ascii="Times New Roman" w:hAnsi="Times New Roman" w:cs="Times New Roman"/>
          <w:sz w:val="28"/>
          <w:szCs w:val="28"/>
        </w:rPr>
        <w:t>ции в 5 классе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Переход из начальной школы в среднее звено является стрессовым периодом для ребенка. На уроках русского языка усложняется теоретический материал (</w:t>
      </w:r>
      <w:proofErr w:type="spellStart"/>
      <w:r w:rsidRPr="002A2990">
        <w:rPr>
          <w:rFonts w:ascii="Times New Roman" w:hAnsi="Times New Roman" w:cs="Times New Roman"/>
          <w:sz w:val="28"/>
          <w:szCs w:val="28"/>
        </w:rPr>
        <w:t>морфемика</w:t>
      </w:r>
      <w:proofErr w:type="spellEnd"/>
      <w:r w:rsidRPr="002A2990">
        <w:rPr>
          <w:rFonts w:ascii="Times New Roman" w:hAnsi="Times New Roman" w:cs="Times New Roman"/>
          <w:sz w:val="28"/>
          <w:szCs w:val="28"/>
        </w:rPr>
        <w:t>, синтаксис, фонетический разбор), появляется балльная система оценивания, меняются требования. В этот момент у многих пятиклассников наблюдается «информационная перегрузка» и падение интереса к предмету. Традиционные методы (диктанты, списывания, упражнения по образцу) часто не дают должного эффекта. Решением данной проблемы выступают игровые технологии, которые позволяют органично сочетать учебный процесс с деятельностью, ха</w:t>
      </w:r>
      <w:r>
        <w:rPr>
          <w:rFonts w:ascii="Times New Roman" w:hAnsi="Times New Roman" w:cs="Times New Roman"/>
          <w:sz w:val="28"/>
          <w:szCs w:val="28"/>
        </w:rPr>
        <w:t>рактерной для данного возраста.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2. Специфика игровых техн</w:t>
      </w:r>
      <w:r>
        <w:rPr>
          <w:rFonts w:ascii="Times New Roman" w:hAnsi="Times New Roman" w:cs="Times New Roman"/>
          <w:sz w:val="28"/>
          <w:szCs w:val="28"/>
        </w:rPr>
        <w:t>ологий на уроках русского языка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 xml:space="preserve">Игровая технология в 5 классе — это не развлечение, а форма учебного процесса, моделирующая жизненные или лингвистические ситуации, в которой правила игры четко подчинены образовательным целям (усвоению </w:t>
      </w:r>
      <w:r w:rsidRPr="002A2990">
        <w:rPr>
          <w:rFonts w:ascii="Times New Roman" w:hAnsi="Times New Roman" w:cs="Times New Roman"/>
          <w:sz w:val="28"/>
          <w:szCs w:val="28"/>
        </w:rPr>
        <w:lastRenderedPageBreak/>
        <w:t>орфограмм, отработке правил). Клю</w:t>
      </w:r>
      <w:r>
        <w:rPr>
          <w:rFonts w:ascii="Times New Roman" w:hAnsi="Times New Roman" w:cs="Times New Roman"/>
          <w:sz w:val="28"/>
          <w:szCs w:val="28"/>
        </w:rPr>
        <w:t>чевые требования к таким играм: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2A2990">
        <w:rPr>
          <w:rFonts w:ascii="Times New Roman" w:hAnsi="Times New Roman" w:cs="Times New Roman"/>
          <w:sz w:val="28"/>
          <w:szCs w:val="28"/>
        </w:rPr>
        <w:t>Наличие пр</w:t>
      </w:r>
      <w:r>
        <w:rPr>
          <w:rFonts w:ascii="Times New Roman" w:hAnsi="Times New Roman" w:cs="Times New Roman"/>
          <w:sz w:val="28"/>
          <w:szCs w:val="28"/>
        </w:rPr>
        <w:t>авила (условия победы/решения);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Языковой материал (сло</w:t>
      </w:r>
      <w:r>
        <w:rPr>
          <w:rFonts w:ascii="Times New Roman" w:hAnsi="Times New Roman" w:cs="Times New Roman"/>
          <w:sz w:val="28"/>
          <w:szCs w:val="28"/>
        </w:rPr>
        <w:t>ва, предложения, тексты);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Результативность (обнаружение ошибки, за</w:t>
      </w:r>
      <w:r>
        <w:rPr>
          <w:rFonts w:ascii="Times New Roman" w:hAnsi="Times New Roman" w:cs="Times New Roman"/>
          <w:sz w:val="28"/>
          <w:szCs w:val="28"/>
        </w:rPr>
        <w:t>пись слова, составление схемы).</w:t>
      </w:r>
      <w:proofErr w:type="gramEnd"/>
      <w:r w:rsidRPr="002A29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В</w:t>
      </w:r>
      <w:r w:rsidRPr="002A2990">
        <w:rPr>
          <w:rFonts w:ascii="Times New Roman" w:hAnsi="Times New Roman" w:cs="Times New Roman"/>
          <w:sz w:val="28"/>
          <w:szCs w:val="28"/>
        </w:rPr>
        <w:t xml:space="preserve"> отличие от 1–4 классов, в 5 классе игры должны быть более динамичными, содержать элементы соревнования и самоконтроля, так как у детей этого возраста ярко выражена потребность в самоутверждении среди сверстников.</w:t>
      </w:r>
    </w:p>
    <w:p w:rsidR="002A2990" w:rsidRPr="002A2990" w:rsidRDefault="002A2990" w:rsidP="002A29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A2990" w:rsidRPr="002A2990" w:rsidRDefault="002A2990" w:rsidP="002A299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A2990">
        <w:rPr>
          <w:rFonts w:ascii="Times New Roman" w:hAnsi="Times New Roman" w:cs="Times New Roman"/>
          <w:sz w:val="28"/>
          <w:szCs w:val="28"/>
        </w:rPr>
        <w:t>3. Клас</w:t>
      </w:r>
      <w:r>
        <w:rPr>
          <w:rFonts w:ascii="Times New Roman" w:hAnsi="Times New Roman" w:cs="Times New Roman"/>
          <w:sz w:val="28"/>
          <w:szCs w:val="28"/>
        </w:rPr>
        <w:t>сификация игр и примеры заданий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A2990">
        <w:rPr>
          <w:rFonts w:ascii="Times New Roman" w:hAnsi="Times New Roman" w:cs="Times New Roman"/>
          <w:sz w:val="28"/>
          <w:szCs w:val="28"/>
        </w:rPr>
        <w:t xml:space="preserve"> практике преподавания русского языка в 5 классе эффективно исп</w:t>
      </w:r>
      <w:r>
        <w:rPr>
          <w:rFonts w:ascii="Times New Roman" w:hAnsi="Times New Roman" w:cs="Times New Roman"/>
          <w:sz w:val="28"/>
          <w:szCs w:val="28"/>
        </w:rPr>
        <w:t>ользование следующих типов игр: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А) Орфографические и фонетические игры (для отработки навыко</w:t>
      </w:r>
      <w:r>
        <w:rPr>
          <w:rFonts w:ascii="Times New Roman" w:hAnsi="Times New Roman" w:cs="Times New Roman"/>
          <w:sz w:val="28"/>
          <w:szCs w:val="28"/>
        </w:rPr>
        <w:t>в письма и произношения).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«Третий лишний» (найди слово, где буква обознача</w:t>
      </w:r>
      <w:r>
        <w:rPr>
          <w:rFonts w:ascii="Times New Roman" w:hAnsi="Times New Roman" w:cs="Times New Roman"/>
          <w:sz w:val="28"/>
          <w:szCs w:val="28"/>
        </w:rPr>
        <w:t>ет другой звук: лук, люк, лак).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«Диктор» (расставить ударения в сложных словах: щавель, звонит, т</w:t>
      </w:r>
      <w:r>
        <w:rPr>
          <w:rFonts w:ascii="Times New Roman" w:hAnsi="Times New Roman" w:cs="Times New Roman"/>
          <w:sz w:val="28"/>
          <w:szCs w:val="28"/>
        </w:rPr>
        <w:t>орты — с проверкой по словарю).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 xml:space="preserve">Б) Лексико-фразеологические игры </w:t>
      </w:r>
      <w:r>
        <w:rPr>
          <w:rFonts w:ascii="Times New Roman" w:hAnsi="Times New Roman" w:cs="Times New Roman"/>
          <w:sz w:val="28"/>
          <w:szCs w:val="28"/>
        </w:rPr>
        <w:t>(обогащение словарного запаса).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«Этимологический детектив» (угадать происхождение слова: «пенал» прише</w:t>
      </w:r>
      <w:r>
        <w:rPr>
          <w:rFonts w:ascii="Times New Roman" w:hAnsi="Times New Roman" w:cs="Times New Roman"/>
          <w:sz w:val="28"/>
          <w:szCs w:val="28"/>
        </w:rPr>
        <w:t>л от латинского «пера» — перо).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 xml:space="preserve">«Крокодил по-русски» (одна команда загадывает фразеологизм, другая показывает жестами, </w:t>
      </w:r>
      <w:r>
        <w:rPr>
          <w:rFonts w:ascii="Times New Roman" w:hAnsi="Times New Roman" w:cs="Times New Roman"/>
          <w:sz w:val="28"/>
          <w:szCs w:val="28"/>
        </w:rPr>
        <w:t>третья объясняет значение).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В) Морфемные и словообразовательные игры (изучение состава слова — сл</w:t>
      </w:r>
      <w:r>
        <w:rPr>
          <w:rFonts w:ascii="Times New Roman" w:hAnsi="Times New Roman" w:cs="Times New Roman"/>
          <w:sz w:val="28"/>
          <w:szCs w:val="28"/>
        </w:rPr>
        <w:t>ожная тема для пятиклассников).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«Цепочка слов» (образовать новое слово, взяв приставку от первого, корень от второго, суффикс от третьего: переход + водить +</w:t>
      </w:r>
      <w:r>
        <w:rPr>
          <w:rFonts w:ascii="Times New Roman" w:hAnsi="Times New Roman" w:cs="Times New Roman"/>
          <w:sz w:val="28"/>
          <w:szCs w:val="28"/>
        </w:rPr>
        <w:t xml:space="preserve"> стена = перегородка).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«Кто больше соберет семью?» (за 3 минуты записать как можно больше одн</w:t>
      </w:r>
      <w:r>
        <w:rPr>
          <w:rFonts w:ascii="Times New Roman" w:hAnsi="Times New Roman" w:cs="Times New Roman"/>
          <w:sz w:val="28"/>
          <w:szCs w:val="28"/>
        </w:rPr>
        <w:t>окоренных слов к слову «снег»).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Г) Ролевые и коммун</w:t>
      </w:r>
      <w:r>
        <w:rPr>
          <w:rFonts w:ascii="Times New Roman" w:hAnsi="Times New Roman" w:cs="Times New Roman"/>
          <w:sz w:val="28"/>
          <w:szCs w:val="28"/>
        </w:rPr>
        <w:t>икативные игры (развитие речи).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lastRenderedPageBreak/>
        <w:t xml:space="preserve">«Интервью с иностранцем» (нужно объяснить иностранному гостю, что означают слова «кипяток» (горячая вода) </w:t>
      </w:r>
      <w:r>
        <w:rPr>
          <w:rFonts w:ascii="Times New Roman" w:hAnsi="Times New Roman" w:cs="Times New Roman"/>
          <w:sz w:val="28"/>
          <w:szCs w:val="28"/>
        </w:rPr>
        <w:t>и «чайник» (не только прибор)).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«Суд над частицей НЕ» (одни ученики приводят аргументы «за» написа</w:t>
      </w:r>
      <w:r>
        <w:rPr>
          <w:rFonts w:ascii="Times New Roman" w:hAnsi="Times New Roman" w:cs="Times New Roman"/>
          <w:sz w:val="28"/>
          <w:szCs w:val="28"/>
        </w:rPr>
        <w:t>ние слитно, другие — «против»).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4. Методиче</w:t>
      </w:r>
      <w:r>
        <w:rPr>
          <w:rFonts w:ascii="Times New Roman" w:hAnsi="Times New Roman" w:cs="Times New Roman"/>
          <w:sz w:val="28"/>
          <w:szCs w:val="28"/>
        </w:rPr>
        <w:t>ские рекомендации по проведению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Анализ работы учителей-практиков позволяет выделить условия успе</w:t>
      </w:r>
      <w:r>
        <w:rPr>
          <w:rFonts w:ascii="Times New Roman" w:hAnsi="Times New Roman" w:cs="Times New Roman"/>
          <w:sz w:val="28"/>
          <w:szCs w:val="28"/>
        </w:rPr>
        <w:t>шного внедрения игр в 5 классе: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A2990">
        <w:rPr>
          <w:rFonts w:ascii="Times New Roman" w:hAnsi="Times New Roman" w:cs="Times New Roman"/>
          <w:sz w:val="28"/>
          <w:szCs w:val="28"/>
        </w:rPr>
        <w:t>Дозированность</w:t>
      </w:r>
      <w:proofErr w:type="spellEnd"/>
      <w:r w:rsidRPr="002A2990">
        <w:rPr>
          <w:rFonts w:ascii="Times New Roman" w:hAnsi="Times New Roman" w:cs="Times New Roman"/>
          <w:sz w:val="28"/>
          <w:szCs w:val="28"/>
        </w:rPr>
        <w:t>. Игра не должна занимать весь урок (оптимально 10–15 минут</w:t>
      </w:r>
      <w:r>
        <w:rPr>
          <w:rFonts w:ascii="Times New Roman" w:hAnsi="Times New Roman" w:cs="Times New Roman"/>
          <w:sz w:val="28"/>
          <w:szCs w:val="28"/>
        </w:rPr>
        <w:t>), иначе рассеивается внимание.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Четкая инструкция. Пятиклассники часто теряют нить правил, необходимо проговорить алгоритм действий и пок</w:t>
      </w:r>
      <w:r>
        <w:rPr>
          <w:rFonts w:ascii="Times New Roman" w:hAnsi="Times New Roman" w:cs="Times New Roman"/>
          <w:sz w:val="28"/>
          <w:szCs w:val="28"/>
        </w:rPr>
        <w:t>азать пример.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 xml:space="preserve">Смена ролей. Ученик должен выступать не только игроком, но и судьей, капитаном, экспертом </w:t>
      </w:r>
      <w:r>
        <w:rPr>
          <w:rFonts w:ascii="Times New Roman" w:hAnsi="Times New Roman" w:cs="Times New Roman"/>
          <w:sz w:val="28"/>
          <w:szCs w:val="28"/>
        </w:rPr>
        <w:t>— это повышает ответственность.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Связь с оценкой. Результат игры (баллы, жетоны) желательно переводить в отметку в журнал, но только если игра завершилась четким выявлением победителя по правилам.</w:t>
      </w:r>
      <w:r>
        <w:rPr>
          <w:rFonts w:ascii="Times New Roman" w:hAnsi="Times New Roman" w:cs="Times New Roman"/>
          <w:sz w:val="28"/>
          <w:szCs w:val="28"/>
        </w:rPr>
        <w:br/>
        <w:t>5. Результаты применения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A2990">
        <w:rPr>
          <w:rFonts w:ascii="Times New Roman" w:hAnsi="Times New Roman" w:cs="Times New Roman"/>
          <w:sz w:val="28"/>
          <w:szCs w:val="28"/>
        </w:rPr>
        <w:t xml:space="preserve"> ходе эксперимента в 5-х классах одной из московских школ (декабрь 2024</w:t>
      </w:r>
      <w:r>
        <w:rPr>
          <w:rFonts w:ascii="Times New Roman" w:hAnsi="Times New Roman" w:cs="Times New Roman"/>
          <w:sz w:val="28"/>
          <w:szCs w:val="28"/>
        </w:rPr>
        <w:t xml:space="preserve"> – март 2025) было установлено: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У 78% учащихся повысился уровень орфографической зоркости при выполнении игровых заданий по сра</w:t>
      </w:r>
      <w:r>
        <w:rPr>
          <w:rFonts w:ascii="Times New Roman" w:hAnsi="Times New Roman" w:cs="Times New Roman"/>
          <w:sz w:val="28"/>
          <w:szCs w:val="28"/>
        </w:rPr>
        <w:t>внению с контрольным диктантом.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Снизилась тревожность при ответах у дос</w:t>
      </w:r>
      <w:r>
        <w:rPr>
          <w:rFonts w:ascii="Times New Roman" w:hAnsi="Times New Roman" w:cs="Times New Roman"/>
          <w:sz w:val="28"/>
          <w:szCs w:val="28"/>
        </w:rPr>
        <w:t>ки (игра снимает страх ошибки).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Возросла речевая активность учеников с низкой мотивацией: пассивные дети включались в ролевые игры (например, «испорченный телефон</w:t>
      </w:r>
      <w:r>
        <w:rPr>
          <w:rFonts w:ascii="Times New Roman" w:hAnsi="Times New Roman" w:cs="Times New Roman"/>
          <w:sz w:val="28"/>
          <w:szCs w:val="28"/>
        </w:rPr>
        <w:t>» с грамматическими заданиями).</w:t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2A2990">
        <w:rPr>
          <w:rFonts w:ascii="Times New Roman" w:hAnsi="Times New Roman" w:cs="Times New Roman"/>
          <w:sz w:val="28"/>
          <w:szCs w:val="28"/>
        </w:rPr>
        <w:t>Качество знаний по разделу «</w:t>
      </w:r>
      <w:proofErr w:type="spellStart"/>
      <w:r w:rsidRPr="002A2990">
        <w:rPr>
          <w:rFonts w:ascii="Times New Roman" w:hAnsi="Times New Roman" w:cs="Times New Roman"/>
          <w:sz w:val="28"/>
          <w:szCs w:val="28"/>
        </w:rPr>
        <w:t>Морфемика</w:t>
      </w:r>
      <w:proofErr w:type="spellEnd"/>
      <w:r w:rsidRPr="002A2990">
        <w:rPr>
          <w:rFonts w:ascii="Times New Roman" w:hAnsi="Times New Roman" w:cs="Times New Roman"/>
          <w:sz w:val="28"/>
          <w:szCs w:val="28"/>
        </w:rPr>
        <w:t>» в экспериментальной группе (где использовался игровой конструктор «Собери слово») оказалось на 22% выше, чем в</w:t>
      </w:r>
      <w:r>
        <w:rPr>
          <w:rFonts w:ascii="Times New Roman" w:hAnsi="Times New Roman" w:cs="Times New Roman"/>
          <w:sz w:val="28"/>
          <w:szCs w:val="28"/>
        </w:rPr>
        <w:t xml:space="preserve"> контрольной.</w:t>
      </w:r>
      <w:r>
        <w:rPr>
          <w:rFonts w:ascii="Times New Roman" w:hAnsi="Times New Roman" w:cs="Times New Roman"/>
          <w:sz w:val="28"/>
          <w:szCs w:val="28"/>
        </w:rPr>
        <w:br/>
        <w:t>6.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Заключение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 xml:space="preserve">Использование игровых технологий на уроках русского языка в 5 классе </w:t>
      </w:r>
      <w:r w:rsidRPr="002A2990">
        <w:rPr>
          <w:rFonts w:ascii="Times New Roman" w:hAnsi="Times New Roman" w:cs="Times New Roman"/>
          <w:sz w:val="28"/>
          <w:szCs w:val="28"/>
        </w:rPr>
        <w:lastRenderedPageBreak/>
        <w:t>является не развлечением, а необходимым методическим инструментом. Игра помогает сохранить естественную детскую любознательность, адаптировать пятиклассников к новым академическим условиям и сформировать устойчивый познавательный интерес к предмету. Рекомендуется вводить игровые элементы на каждом уроке (в качестве разминки, закрепления материала или рефлексии), варьируя их типы в зависимости от темы и настроен</w:t>
      </w:r>
      <w:r>
        <w:rPr>
          <w:rFonts w:ascii="Times New Roman" w:hAnsi="Times New Roman" w:cs="Times New Roman"/>
          <w:sz w:val="28"/>
          <w:szCs w:val="28"/>
        </w:rPr>
        <w:t>ия класса.</w:t>
      </w:r>
      <w:r>
        <w:rPr>
          <w:rFonts w:ascii="Times New Roman" w:hAnsi="Times New Roman" w:cs="Times New Roman"/>
          <w:sz w:val="28"/>
          <w:szCs w:val="28"/>
        </w:rPr>
        <w:br/>
        <w:t>Список литературы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Выготский Л.С. Игра и ее роль в психическом развитии ребенка // Вопросы психоло</w:t>
      </w:r>
      <w:r>
        <w:rPr>
          <w:rFonts w:ascii="Times New Roman" w:hAnsi="Times New Roman" w:cs="Times New Roman"/>
          <w:sz w:val="28"/>
          <w:szCs w:val="28"/>
        </w:rPr>
        <w:t>гии. – 1966. – № 6. – С. 62–68.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A2990">
        <w:rPr>
          <w:rFonts w:ascii="Times New Roman" w:hAnsi="Times New Roman" w:cs="Times New Roman"/>
          <w:sz w:val="28"/>
          <w:szCs w:val="28"/>
        </w:rPr>
        <w:t>Газман</w:t>
      </w:r>
      <w:proofErr w:type="spellEnd"/>
      <w:r w:rsidRPr="002A2990">
        <w:rPr>
          <w:rFonts w:ascii="Times New Roman" w:hAnsi="Times New Roman" w:cs="Times New Roman"/>
          <w:sz w:val="28"/>
          <w:szCs w:val="28"/>
        </w:rPr>
        <w:t xml:space="preserve"> О.С. В школу – с игрой. –</w:t>
      </w:r>
      <w:r>
        <w:rPr>
          <w:rFonts w:ascii="Times New Roman" w:hAnsi="Times New Roman" w:cs="Times New Roman"/>
          <w:sz w:val="28"/>
          <w:szCs w:val="28"/>
        </w:rPr>
        <w:t xml:space="preserve"> М.: Просвещение, 1991. – 96 с.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Капитонова Т.И., Щукин А.Н. Современные методы обучения русскому языку иностранцев. – М.: Русский язык, 2015. – 320 с. (</w:t>
      </w:r>
      <w:r>
        <w:rPr>
          <w:rFonts w:ascii="Times New Roman" w:hAnsi="Times New Roman" w:cs="Times New Roman"/>
          <w:sz w:val="28"/>
          <w:szCs w:val="28"/>
        </w:rPr>
        <w:t>Раздел об игровых технологиях).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A2990">
        <w:rPr>
          <w:rFonts w:ascii="Times New Roman" w:hAnsi="Times New Roman" w:cs="Times New Roman"/>
          <w:sz w:val="28"/>
          <w:szCs w:val="28"/>
        </w:rPr>
        <w:t>Ксензова</w:t>
      </w:r>
      <w:proofErr w:type="spellEnd"/>
      <w:r w:rsidRPr="002A2990">
        <w:rPr>
          <w:rFonts w:ascii="Times New Roman" w:hAnsi="Times New Roman" w:cs="Times New Roman"/>
          <w:sz w:val="28"/>
          <w:szCs w:val="28"/>
        </w:rPr>
        <w:t xml:space="preserve"> Г.Ю. Оценочная деятельность учителя. – М.: Педагогическое </w:t>
      </w:r>
      <w:r>
        <w:rPr>
          <w:rFonts w:ascii="Times New Roman" w:hAnsi="Times New Roman" w:cs="Times New Roman"/>
          <w:sz w:val="28"/>
          <w:szCs w:val="28"/>
        </w:rPr>
        <w:t>общество России, 2002. – 128 с.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A2990">
        <w:rPr>
          <w:rFonts w:ascii="Times New Roman" w:hAnsi="Times New Roman" w:cs="Times New Roman"/>
          <w:sz w:val="28"/>
          <w:szCs w:val="28"/>
        </w:rPr>
        <w:t>Подласый</w:t>
      </w:r>
      <w:proofErr w:type="spellEnd"/>
      <w:r w:rsidRPr="002A2990">
        <w:rPr>
          <w:rFonts w:ascii="Times New Roman" w:hAnsi="Times New Roman" w:cs="Times New Roman"/>
          <w:sz w:val="28"/>
          <w:szCs w:val="28"/>
        </w:rPr>
        <w:t xml:space="preserve"> И.П. Педагогика начальной школы. – М.: ВЛАД</w:t>
      </w:r>
      <w:r>
        <w:rPr>
          <w:rFonts w:ascii="Times New Roman" w:hAnsi="Times New Roman" w:cs="Times New Roman"/>
          <w:sz w:val="28"/>
          <w:szCs w:val="28"/>
        </w:rPr>
        <w:t>ОС, 2018. – 463 с.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A2990">
        <w:rPr>
          <w:rFonts w:ascii="Times New Roman" w:hAnsi="Times New Roman" w:cs="Times New Roman"/>
          <w:sz w:val="28"/>
          <w:szCs w:val="28"/>
        </w:rPr>
        <w:t>Селевко</w:t>
      </w:r>
      <w:proofErr w:type="spellEnd"/>
      <w:r w:rsidRPr="002A2990">
        <w:rPr>
          <w:rFonts w:ascii="Times New Roman" w:hAnsi="Times New Roman" w:cs="Times New Roman"/>
          <w:sz w:val="28"/>
          <w:szCs w:val="28"/>
        </w:rPr>
        <w:t xml:space="preserve"> Г.К. Современные образовательные технологии. – М.: Народ</w:t>
      </w:r>
      <w:r>
        <w:rPr>
          <w:rFonts w:ascii="Times New Roman" w:hAnsi="Times New Roman" w:cs="Times New Roman"/>
          <w:sz w:val="28"/>
          <w:szCs w:val="28"/>
        </w:rPr>
        <w:t xml:space="preserve">ное образование, 2018. – 256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 xml:space="preserve">Шмаков С.А. Игры учащихся – феномен культуры. – </w:t>
      </w:r>
      <w:r>
        <w:rPr>
          <w:rFonts w:ascii="Times New Roman" w:hAnsi="Times New Roman" w:cs="Times New Roman"/>
          <w:sz w:val="28"/>
          <w:szCs w:val="28"/>
        </w:rPr>
        <w:t xml:space="preserve">М.: Новая школа, 2014. – 240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Pr="002A2990">
        <w:rPr>
          <w:rFonts w:ascii="Times New Roman" w:hAnsi="Times New Roman" w:cs="Times New Roman"/>
          <w:sz w:val="28"/>
          <w:szCs w:val="28"/>
        </w:rPr>
        <w:t>Статья из журнала «Русский язык в школе»: Ефремова Н.А. Игровые технологии на уроках русского языка в 5–6 классах. – 2023. – №4. – С. 32–35.</w:t>
      </w:r>
    </w:p>
    <w:p w:rsidR="00A043DF" w:rsidRPr="002A2990" w:rsidRDefault="00A043DF">
      <w:pPr>
        <w:rPr>
          <w:rFonts w:ascii="Times New Roman" w:hAnsi="Times New Roman" w:cs="Times New Roman"/>
          <w:sz w:val="28"/>
          <w:szCs w:val="28"/>
        </w:rPr>
      </w:pPr>
    </w:p>
    <w:sectPr w:rsidR="00A043DF" w:rsidRPr="002A2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5DA"/>
    <w:rsid w:val="002A2990"/>
    <w:rsid w:val="004625DA"/>
    <w:rsid w:val="00A0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KNMC - 21</dc:creator>
  <cp:keywords/>
  <dc:description/>
  <cp:lastModifiedBy>KNMC - 21</cp:lastModifiedBy>
  <cp:revision>2</cp:revision>
  <dcterms:created xsi:type="dcterms:W3CDTF">2026-04-06T11:00:00Z</dcterms:created>
  <dcterms:modified xsi:type="dcterms:W3CDTF">2026-04-06T11:07:00Z</dcterms:modified>
</cp:coreProperties>
</file>