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60"/>
        <w:gridCol w:w="708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11084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Костылева Елена Юрьевна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11084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28.06.1972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11084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Физик. Преподаватель.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11084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89054719725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11084A" w:rsidRDefault="00A0405E" w:rsidP="00815876">
            <w:pPr>
              <w:rPr>
                <w:i/>
                <w:sz w:val="24"/>
                <w:szCs w:val="22"/>
                <w:lang w:val="en-US"/>
              </w:rPr>
            </w:pPr>
            <w:hyperlink r:id="rId8" w:history="1">
              <w:r w:rsidR="0011084A" w:rsidRPr="00D64537">
                <w:rPr>
                  <w:rStyle w:val="ab"/>
                  <w:i/>
                  <w:sz w:val="24"/>
                  <w:szCs w:val="22"/>
                  <w:lang w:val="en-US"/>
                </w:rPr>
                <w:t>soficat@yandex.ru</w:t>
              </w:r>
            </w:hyperlink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A13F1" w:rsidRDefault="008A13F1" w:rsidP="00FE4116">
            <w:pPr>
              <w:rPr>
                <w:i/>
                <w:sz w:val="24"/>
                <w:szCs w:val="24"/>
              </w:rPr>
            </w:pPr>
            <w:r w:rsidRPr="008A13F1">
              <w:rPr>
                <w:i/>
                <w:sz w:val="24"/>
                <w:szCs w:val="24"/>
              </w:rPr>
              <w:t xml:space="preserve">Муниципальное автономное образовательное учреждение муниципального образования город Краснодар гимназия № 40 имени Виктора </w:t>
            </w:r>
            <w:proofErr w:type="spellStart"/>
            <w:r w:rsidRPr="008A13F1">
              <w:rPr>
                <w:i/>
                <w:sz w:val="24"/>
                <w:szCs w:val="24"/>
              </w:rPr>
              <w:t>Буглаков</w:t>
            </w:r>
            <w:r w:rsidRPr="008A13F1">
              <w:rPr>
                <w:sz w:val="24"/>
                <w:szCs w:val="24"/>
              </w:rPr>
              <w:t>а</w:t>
            </w:r>
            <w:proofErr w:type="spellEnd"/>
            <w:r w:rsidRPr="008A13F1">
              <w:rPr>
                <w:sz w:val="24"/>
                <w:szCs w:val="24"/>
              </w:rPr>
              <w:t xml:space="preserve"> 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11084A" w:rsidRDefault="0011084A" w:rsidP="00815876">
            <w:pPr>
              <w:rPr>
                <w:i/>
                <w:sz w:val="24"/>
                <w:szCs w:val="22"/>
              </w:rPr>
            </w:pPr>
            <w:r w:rsidRPr="0011084A">
              <w:rPr>
                <w:i/>
                <w:sz w:val="24"/>
              </w:rPr>
              <w:t>350040</w:t>
            </w:r>
            <w:r>
              <w:rPr>
                <w:i/>
                <w:sz w:val="24"/>
              </w:rPr>
              <w:t>, г.</w:t>
            </w:r>
            <w:r w:rsidR="008A13F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Краснодар, ул. 2-я Пятилетка, 12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6B3AAF" w:rsidP="00815876">
            <w:pPr>
              <w:rPr>
                <w:i/>
                <w:sz w:val="24"/>
                <w:szCs w:val="22"/>
              </w:rPr>
            </w:pPr>
            <w:r w:rsidRPr="00815876">
              <w:rPr>
                <w:i/>
                <w:sz w:val="24"/>
              </w:rPr>
              <w:t>с указанием преподаваемого предмета</w:t>
            </w:r>
            <w:r>
              <w:rPr>
                <w:i/>
                <w:sz w:val="24"/>
              </w:rPr>
              <w:t>, при наличии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квалификационная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8A13F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 год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i/>
                <w:sz w:val="24"/>
                <w:szCs w:val="22"/>
              </w:rPr>
            </w:pP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6B3AAF" w:rsidP="006B3A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8A13F1" w:rsidP="008A13F1">
            <w:pPr>
              <w:contextualSpacing/>
              <w:jc w:val="both"/>
              <w:rPr>
                <w:i/>
                <w:sz w:val="24"/>
                <w:szCs w:val="22"/>
              </w:rPr>
            </w:pPr>
            <w:r w:rsidRPr="008A13F1">
              <w:rPr>
                <w:i/>
                <w:sz w:val="24"/>
                <w:szCs w:val="24"/>
              </w:rPr>
              <w:t>О некоторых вопросах формирования естественнонаучной грамотности на уроках физики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ED12E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Физика, предметы естественно-научного цикла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образовательных, информационно-коммуникационных или других технологий, в изменении содержания образования, организации учебного или воспи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ED12EA" w:rsidRPr="00ED12EA" w:rsidRDefault="00ED12EA" w:rsidP="00ED12EA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D12EA">
              <w:rPr>
                <w:i/>
                <w:sz w:val="24"/>
                <w:szCs w:val="24"/>
              </w:rPr>
              <w:t xml:space="preserve">Российская система школьного образования самодостаточная, имеет большой методический потенциал. Согласно письма </w:t>
            </w:r>
            <w:proofErr w:type="spellStart"/>
            <w:r w:rsidRPr="00ED12EA">
              <w:rPr>
                <w:i/>
                <w:sz w:val="24"/>
                <w:szCs w:val="24"/>
              </w:rPr>
              <w:t>Рособрнадзора</w:t>
            </w:r>
            <w:proofErr w:type="spellEnd"/>
            <w:r w:rsidRPr="00ED12EA">
              <w:rPr>
                <w:i/>
                <w:sz w:val="24"/>
                <w:szCs w:val="24"/>
              </w:rPr>
              <w:t xml:space="preserve"> от 17.03.2022 № 01-24/01-01 отменены запланированные мероприятия по участию Российской Федерации в указанном международном сравнительном исследовании качества образования. Вводится Общероссийская оценка по модели </w:t>
            </w:r>
            <w:r w:rsidRPr="00ED12EA">
              <w:rPr>
                <w:i/>
                <w:sz w:val="24"/>
                <w:szCs w:val="24"/>
                <w:lang w:val="en-US"/>
              </w:rPr>
              <w:t>PISA</w:t>
            </w:r>
            <w:r w:rsidRPr="00ED12EA">
              <w:rPr>
                <w:i/>
                <w:sz w:val="24"/>
                <w:szCs w:val="24"/>
              </w:rPr>
              <w:t xml:space="preserve">. </w:t>
            </w:r>
          </w:p>
          <w:p w:rsidR="00ED12EA" w:rsidRPr="00ED12EA" w:rsidRDefault="00ED12EA" w:rsidP="00ED12EA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ED12EA">
              <w:rPr>
                <w:i/>
                <w:sz w:val="24"/>
                <w:szCs w:val="24"/>
              </w:rPr>
              <w:t xml:space="preserve">Новизна настоящей работы заключается в том, что при подготовке учащихся используются методические материалы ФГОС, современные </w:t>
            </w:r>
            <w:r w:rsidRPr="00ED12EA">
              <w:rPr>
                <w:i/>
                <w:sz w:val="24"/>
                <w:szCs w:val="24"/>
                <w:lang w:val="en-US"/>
              </w:rPr>
              <w:t>IT</w:t>
            </w:r>
            <w:r w:rsidRPr="00ED12EA">
              <w:rPr>
                <w:i/>
                <w:sz w:val="24"/>
                <w:szCs w:val="24"/>
              </w:rPr>
              <w:t xml:space="preserve"> – технологии и методические ресурсы прошлых лет, интегрируемые в современную реальность школьного образования.</w:t>
            </w: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 xml:space="preserve">. Концепция изменений (способы, их преимущества перед аналогами и </w:t>
            </w:r>
            <w:r w:rsidRPr="00815876">
              <w:rPr>
                <w:sz w:val="24"/>
              </w:rPr>
              <w:lastRenderedPageBreak/>
              <w:t>новизна, ограничения, трудо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891D47" w:rsidRPr="00815876" w:rsidRDefault="00ED12EA" w:rsidP="00ED12EA">
            <w:pPr>
              <w:ind w:firstLine="709"/>
              <w:contextualSpacing/>
              <w:jc w:val="both"/>
              <w:rPr>
                <w:i/>
                <w:sz w:val="24"/>
                <w:szCs w:val="22"/>
              </w:rPr>
            </w:pPr>
            <w:r w:rsidRPr="00ED12EA">
              <w:rPr>
                <w:i/>
                <w:sz w:val="24"/>
                <w:szCs w:val="24"/>
              </w:rPr>
              <w:lastRenderedPageBreak/>
              <w:t xml:space="preserve">Представленный педагогический опыт направлен на формирование гармонично развитой личности, имеющей все возможности для самореализации. Преемственность традиционной модели образования и современных тенденций, </w:t>
            </w:r>
            <w:r w:rsidRPr="00ED12EA">
              <w:rPr>
                <w:i/>
                <w:sz w:val="24"/>
                <w:szCs w:val="24"/>
              </w:rPr>
              <w:lastRenderedPageBreak/>
              <w:t xml:space="preserve">нацеленных на </w:t>
            </w:r>
            <w:proofErr w:type="spellStart"/>
            <w:r w:rsidRPr="00ED12EA">
              <w:rPr>
                <w:i/>
                <w:sz w:val="24"/>
                <w:szCs w:val="24"/>
              </w:rPr>
              <w:t>компетентностный</w:t>
            </w:r>
            <w:proofErr w:type="spellEnd"/>
            <w:r w:rsidRPr="00ED12EA">
              <w:rPr>
                <w:i/>
                <w:sz w:val="24"/>
                <w:szCs w:val="24"/>
              </w:rPr>
              <w:t xml:space="preserve"> подход, позволяют </w:t>
            </w:r>
            <w:r w:rsidRPr="00ED12EA">
              <w:rPr>
                <w:i/>
                <w:sz w:val="24"/>
                <w:szCs w:val="24"/>
                <w:shd w:val="clear" w:color="auto" w:fill="FFFFFF"/>
              </w:rPr>
              <w:t>воспроизвести данный </w:t>
            </w:r>
            <w:r w:rsidRPr="00ED12EA">
              <w:rPr>
                <w:bCs/>
                <w:i/>
                <w:sz w:val="24"/>
                <w:szCs w:val="24"/>
                <w:shd w:val="clear" w:color="auto" w:fill="FFFFFF"/>
              </w:rPr>
              <w:t>опыт</w:t>
            </w:r>
            <w:r w:rsidRPr="00ED12EA">
              <w:rPr>
                <w:i/>
                <w:sz w:val="24"/>
                <w:szCs w:val="24"/>
                <w:shd w:val="clear" w:color="auto" w:fill="FFFFFF"/>
              </w:rPr>
              <w:t> и его отдельные элементы педагогами других образовательных учреждений.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Не является </w:t>
            </w:r>
            <w:proofErr w:type="spellStart"/>
            <w:r>
              <w:rPr>
                <w:i/>
                <w:sz w:val="24"/>
                <w:szCs w:val="24"/>
                <w:shd w:val="clear" w:color="auto" w:fill="FFFFFF"/>
              </w:rPr>
              <w:t>высокозатратным</w:t>
            </w:r>
            <w:proofErr w:type="spellEnd"/>
            <w:r>
              <w:rPr>
                <w:i/>
                <w:sz w:val="24"/>
                <w:szCs w:val="24"/>
                <w:shd w:val="clear" w:color="auto" w:fill="FFFFFF"/>
              </w:rPr>
              <w:t xml:space="preserve"> и трудоемким. 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ED12EA" w:rsidRDefault="00ED12EA" w:rsidP="00ED12EA">
            <w:pPr>
              <w:contextualSpacing/>
              <w:jc w:val="both"/>
              <w:rPr>
                <w:i/>
                <w:sz w:val="24"/>
                <w:szCs w:val="22"/>
              </w:rPr>
            </w:pPr>
            <w:r w:rsidRPr="00ED12EA">
              <w:rPr>
                <w:i/>
                <w:sz w:val="24"/>
                <w:szCs w:val="24"/>
              </w:rPr>
              <w:t xml:space="preserve">Увеличилось количество контекстных задач и задач с </w:t>
            </w:r>
            <w:proofErr w:type="spellStart"/>
            <w:r w:rsidRPr="00ED12EA">
              <w:rPr>
                <w:i/>
                <w:sz w:val="24"/>
                <w:szCs w:val="24"/>
              </w:rPr>
              <w:t>метапредметным</w:t>
            </w:r>
            <w:proofErr w:type="spellEnd"/>
            <w:r w:rsidRPr="00ED12EA">
              <w:rPr>
                <w:i/>
                <w:sz w:val="24"/>
                <w:szCs w:val="24"/>
              </w:rPr>
              <w:t xml:space="preserve"> содержанием на уроках (предусмотрено КТП по курсу «Физика» на 2021/2022 год для 7-9 классов как ресурсное наполнение урока), для домашних заданий. Возросла заинтересованность учащихся к предмету, к задачам с элементами исследования.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ED12EA" w:rsidRPr="00ED12EA" w:rsidRDefault="00ED12EA" w:rsidP="00ED12EA">
            <w:pPr>
              <w:shd w:val="clear" w:color="auto" w:fill="FFFFFF"/>
              <w:ind w:right="-150"/>
              <w:contextualSpacing/>
              <w:jc w:val="both"/>
              <w:outlineLvl w:val="3"/>
              <w:rPr>
                <w:i/>
                <w:spacing w:val="-15"/>
                <w:sz w:val="24"/>
                <w:szCs w:val="24"/>
              </w:rPr>
            </w:pPr>
            <w:r w:rsidRPr="00ED12EA">
              <w:rPr>
                <w:i/>
                <w:spacing w:val="-15"/>
                <w:sz w:val="24"/>
                <w:szCs w:val="24"/>
              </w:rPr>
              <w:t xml:space="preserve">23.03.2022. </w:t>
            </w:r>
            <w:proofErr w:type="spellStart"/>
            <w:r w:rsidRPr="00ED12EA">
              <w:rPr>
                <w:i/>
                <w:spacing w:val="-15"/>
                <w:sz w:val="24"/>
                <w:szCs w:val="24"/>
                <w:lang w:val="en-US"/>
              </w:rPr>
              <w:t>XiX</w:t>
            </w:r>
            <w:proofErr w:type="spellEnd"/>
            <w:r w:rsidRPr="00ED12EA">
              <w:rPr>
                <w:i/>
                <w:spacing w:val="-15"/>
                <w:sz w:val="24"/>
                <w:szCs w:val="24"/>
              </w:rPr>
              <w:t xml:space="preserve"> Краснодарский педагогический марафон, участие в неделе учителя физики «Применение современных технологий развития образования в средней школе по предметам «Физика» и «Астрономия»» диплом КНМЦ от 23.03.2022, уровень – муниципальный.</w:t>
            </w:r>
          </w:p>
          <w:p w:rsidR="00ED12EA" w:rsidRPr="00ED12EA" w:rsidRDefault="00ED12EA" w:rsidP="00ED12EA">
            <w:pPr>
              <w:shd w:val="clear" w:color="auto" w:fill="FFFFFF"/>
              <w:ind w:right="-150"/>
              <w:contextualSpacing/>
              <w:jc w:val="both"/>
              <w:outlineLvl w:val="3"/>
              <w:rPr>
                <w:i/>
                <w:spacing w:val="-15"/>
                <w:sz w:val="24"/>
                <w:szCs w:val="24"/>
              </w:rPr>
            </w:pPr>
            <w:r w:rsidRPr="00ED12EA">
              <w:rPr>
                <w:i/>
                <w:spacing w:val="-15"/>
                <w:sz w:val="24"/>
                <w:szCs w:val="24"/>
              </w:rPr>
              <w:t xml:space="preserve">21.04.2022 </w:t>
            </w:r>
            <w:proofErr w:type="spellStart"/>
            <w:r w:rsidRPr="00ED12EA">
              <w:rPr>
                <w:i/>
                <w:spacing w:val="-15"/>
                <w:sz w:val="24"/>
                <w:szCs w:val="24"/>
              </w:rPr>
              <w:t>вебинар</w:t>
            </w:r>
            <w:proofErr w:type="spellEnd"/>
            <w:r w:rsidRPr="00ED12EA">
              <w:rPr>
                <w:i/>
                <w:spacing w:val="-15"/>
                <w:sz w:val="24"/>
                <w:szCs w:val="24"/>
              </w:rPr>
              <w:t xml:space="preserve"> «Функциональная грамотность на уроках математики, физики, биологии и во внеурочной деятельности», уровень – муниципальный.</w:t>
            </w:r>
          </w:p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891D4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В соответствии с п. 6 Плана мероприятий национального проекта «Образование» по реализации мер, направленных на формирование и оценку функциональной грамотности обучающихся в МАОУ Гимназия № 40 на 2021/2022 учебный год </w:t>
            </w:r>
            <w:proofErr w:type="gramStart"/>
            <w:r w:rsidRPr="009460D4">
              <w:rPr>
                <w:i/>
                <w:sz w:val="24"/>
                <w:szCs w:val="24"/>
              </w:rPr>
              <w:t>в января 2022</w:t>
            </w:r>
            <w:proofErr w:type="gramEnd"/>
            <w:r w:rsidRPr="009460D4">
              <w:rPr>
                <w:i/>
                <w:sz w:val="24"/>
                <w:szCs w:val="24"/>
              </w:rPr>
              <w:t xml:space="preserve"> года проводилась входная диагностика уровня естественно – научной грамотности обучающихся 8-9 классов гимназии, в апреле 2022 – в 8 классах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Для оценивания результатов выполнения работы использовался общий балл по каждому направлению естественнонаучной грамотности. А на основе суммарного балла, полученного участниками ДР за выполнение всех заданий, определялся уровень </w:t>
            </w:r>
            <w:proofErr w:type="spellStart"/>
            <w:r w:rsidRPr="009460D4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функциональной грамотности по каждому направлению. Выделено пять уровней </w:t>
            </w:r>
            <w:proofErr w:type="spellStart"/>
            <w:r w:rsidRPr="009460D4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функциональной грамотности: недостаточный, низкий, средний, повышенный и высокий.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  <w:u w:val="single"/>
              </w:rPr>
            </w:pPr>
            <w:r w:rsidRPr="009460D4">
              <w:rPr>
                <w:i/>
                <w:sz w:val="24"/>
                <w:szCs w:val="24"/>
                <w:u w:val="single"/>
              </w:rPr>
              <w:t xml:space="preserve">Основные подходы к моделированию заданий для оценки естественнонаучная грамотности учащихся 8, 9 классов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Инструментарий по направлению естественнонаучная грамотность разрабатывался на основе инструментария PISA, в котором определяют три основные </w:t>
            </w:r>
            <w:proofErr w:type="spellStart"/>
            <w:r w:rsidRPr="009460D4">
              <w:rPr>
                <w:i/>
                <w:sz w:val="24"/>
                <w:szCs w:val="24"/>
              </w:rPr>
              <w:t>компетентностные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области естественнонаучной грамотности: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- научное объяснение явлений;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- применение естественнонаучных методов исследования;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- интерпретация данных и использование научных доказательств для получения выводов. </w:t>
            </w:r>
          </w:p>
          <w:p w:rsidR="00D1255D" w:rsidRPr="009460D4" w:rsidRDefault="00D1255D" w:rsidP="00D1255D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В методической литературе по формированию и оценке ФГ отмечается, </w:t>
            </w:r>
            <w:proofErr w:type="gramStart"/>
            <w:r w:rsidRPr="009460D4">
              <w:rPr>
                <w:i/>
                <w:sz w:val="24"/>
                <w:szCs w:val="24"/>
              </w:rPr>
              <w:t>что  необходимо</w:t>
            </w:r>
            <w:proofErr w:type="gramEnd"/>
            <w:r w:rsidRPr="009460D4">
              <w:rPr>
                <w:i/>
                <w:sz w:val="24"/>
                <w:szCs w:val="24"/>
              </w:rPr>
              <w:t xml:space="preserve"> использовать перечисленный перечень из трех компетенций без изменений. Он должен быть единым для обучающихся 7, 8 и 9 классов, поскольку их характер предполагает формирование в процессе обучения по всем предметам естественно-научного цикла и во всех указанных параллелях. </w:t>
            </w:r>
          </w:p>
          <w:p w:rsidR="00D1255D" w:rsidRPr="009460D4" w:rsidRDefault="00D1255D" w:rsidP="00D1255D">
            <w:pPr>
              <w:tabs>
                <w:tab w:val="left" w:pos="1605"/>
              </w:tabs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В работе осуществляется отбор заданий, предлагаемые для оценки ЕНГ, позволяют учителю решить одновременно несколько задач: </w:t>
            </w:r>
          </w:p>
          <w:p w:rsidR="00D1255D" w:rsidRPr="009460D4" w:rsidRDefault="00D1255D" w:rsidP="00D1255D">
            <w:pPr>
              <w:pStyle w:val="af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 xml:space="preserve">оценить уровень развития читательской компетенции учащихся, </w:t>
            </w:r>
            <w:proofErr w:type="spellStart"/>
            <w:r w:rsidRPr="009460D4">
              <w:rPr>
                <w:i/>
                <w:sz w:val="24"/>
                <w:szCs w:val="24"/>
              </w:rPr>
              <w:t>т.е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насколько ученик в состоянии разобраться в тексте и извлечь из него необходимую </w:t>
            </w:r>
            <w:r w:rsidRPr="009460D4">
              <w:rPr>
                <w:i/>
                <w:sz w:val="24"/>
                <w:szCs w:val="24"/>
              </w:rPr>
              <w:lastRenderedPageBreak/>
              <w:t>информацию</w:t>
            </w:r>
            <w:r>
              <w:rPr>
                <w:i/>
                <w:sz w:val="24"/>
                <w:szCs w:val="24"/>
              </w:rPr>
              <w:t xml:space="preserve"> (используются информационные платформы для оценки функциональной грамотности)</w:t>
            </w:r>
            <w:r w:rsidRPr="009460D4">
              <w:rPr>
                <w:i/>
                <w:sz w:val="24"/>
                <w:szCs w:val="24"/>
              </w:rPr>
              <w:t xml:space="preserve">; </w:t>
            </w:r>
          </w:p>
          <w:p w:rsidR="00D1255D" w:rsidRPr="009460D4" w:rsidRDefault="00D1255D" w:rsidP="00D1255D">
            <w:pPr>
              <w:pStyle w:val="af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повысить</w:t>
            </w:r>
            <w:r w:rsidRPr="009460D4">
              <w:rPr>
                <w:i/>
                <w:sz w:val="24"/>
                <w:szCs w:val="24"/>
              </w:rPr>
              <w:t xml:space="preserve"> уровень предметных знаний и умений; </w:t>
            </w:r>
          </w:p>
          <w:p w:rsidR="00D1255D" w:rsidRPr="009460D4" w:rsidRDefault="00D1255D" w:rsidP="00D1255D">
            <w:pPr>
              <w:pStyle w:val="af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повысить</w:t>
            </w:r>
            <w:r w:rsidRPr="009460D4">
              <w:rPr>
                <w:i/>
                <w:sz w:val="24"/>
                <w:szCs w:val="24"/>
              </w:rPr>
              <w:t>уровень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развития </w:t>
            </w:r>
            <w:proofErr w:type="spellStart"/>
            <w:r w:rsidRPr="009460D4">
              <w:rPr>
                <w:i/>
                <w:sz w:val="24"/>
                <w:szCs w:val="24"/>
              </w:rPr>
              <w:t>общеучебных</w:t>
            </w:r>
            <w:proofErr w:type="spellEnd"/>
            <w:r w:rsidRPr="009460D4">
              <w:rPr>
                <w:i/>
                <w:sz w:val="24"/>
                <w:szCs w:val="24"/>
              </w:rPr>
              <w:t xml:space="preserve"> умений и навыков; </w:t>
            </w:r>
          </w:p>
          <w:p w:rsidR="00D1255D" w:rsidRPr="009460D4" w:rsidRDefault="00D1255D" w:rsidP="00D1255D">
            <w:pPr>
              <w:pStyle w:val="af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>оценить способность самостоятельно приобретать знания и выбирать способы деятельности, необходимые для успешной адаптации в современном мире, т.е. результативно действо</w:t>
            </w:r>
            <w:r>
              <w:rPr>
                <w:i/>
                <w:sz w:val="24"/>
                <w:szCs w:val="24"/>
              </w:rPr>
              <w:t>вать в нестандартных ситуациях (участие в проектной деятельности, образовательных программах учебных заведений и инновационных центров);</w:t>
            </w:r>
          </w:p>
          <w:p w:rsidR="00D1255D" w:rsidRDefault="00D1255D" w:rsidP="00D1255D">
            <w:pPr>
              <w:pStyle w:val="af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9460D4">
              <w:rPr>
                <w:i/>
                <w:sz w:val="24"/>
                <w:szCs w:val="24"/>
              </w:rPr>
              <w:t>формировать познавательный интерес через развитие исследовательской компетенции</w:t>
            </w:r>
            <w:r>
              <w:rPr>
                <w:i/>
                <w:sz w:val="24"/>
                <w:szCs w:val="24"/>
              </w:rPr>
              <w:t xml:space="preserve"> (активно применяются методы домашнего эксперимента с анализом результатов в классе, исследовательские методы с использованием современного оборудования «ФГОС-лаборатории», а также методические материалы прошлых лет).</w:t>
            </w:r>
          </w:p>
          <w:p w:rsidR="00D1255D" w:rsidRPr="009460D4" w:rsidRDefault="00D1255D" w:rsidP="00D1255D">
            <w:pPr>
              <w:tabs>
                <w:tab w:val="left" w:pos="1134"/>
              </w:tabs>
              <w:jc w:val="both"/>
              <w:rPr>
                <w:i/>
                <w:sz w:val="24"/>
                <w:szCs w:val="24"/>
              </w:rPr>
            </w:pPr>
          </w:p>
          <w:p w:rsidR="00891D47" w:rsidRPr="00815876" w:rsidRDefault="00891D47" w:rsidP="00815876">
            <w:pPr>
              <w:rPr>
                <w:sz w:val="24"/>
              </w:rPr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D1255D" w:rsidRDefault="00D1255D" w:rsidP="00D1255D">
            <w:pPr>
              <w:pStyle w:val="Standard"/>
              <w:rPr>
                <w:sz w:val="24"/>
              </w:rPr>
            </w:pPr>
            <w:proofErr w:type="spellStart"/>
            <w:r>
              <w:rPr>
                <w:sz w:val="24"/>
              </w:rPr>
              <w:t>Гаврикова</w:t>
            </w:r>
            <w:proofErr w:type="spellEnd"/>
            <w:r>
              <w:rPr>
                <w:sz w:val="24"/>
              </w:rPr>
              <w:t xml:space="preserve"> О.Н., главный специалист МКУ КНМЦ</w:t>
            </w:r>
          </w:p>
          <w:p w:rsidR="00D1255D" w:rsidRDefault="00D1255D" w:rsidP="00D1255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8-918-315-08-81</w:t>
            </w:r>
          </w:p>
          <w:p w:rsidR="00D1255D" w:rsidRDefault="00A0405E" w:rsidP="00D1255D">
            <w:pPr>
              <w:pStyle w:val="Standard"/>
            </w:pPr>
            <w:hyperlink r:id="rId9" w:history="1">
              <w:r w:rsidR="00D1255D">
                <w:rPr>
                  <w:rFonts w:ascii="Arial" w:hAnsi="Arial" w:cs="Arial"/>
                </w:rPr>
                <w:t>gavrikova@knmc.kubannet.ru</w:t>
              </w:r>
            </w:hyperlink>
          </w:p>
          <w:p w:rsidR="00891D47" w:rsidRPr="00815876" w:rsidRDefault="00D1255D" w:rsidP="00D1255D">
            <w:pPr>
              <w:rPr>
                <w:sz w:val="24"/>
              </w:rPr>
            </w:pPr>
            <w:r>
              <w:rPr>
                <w:sz w:val="24"/>
              </w:rPr>
              <w:t xml:space="preserve">МКУ КНМЦ 350000 </w:t>
            </w:r>
            <w:proofErr w:type="spellStart"/>
            <w:r>
              <w:rPr>
                <w:sz w:val="24"/>
              </w:rPr>
              <w:t>г.Краснодар</w:t>
            </w:r>
            <w:proofErr w:type="spellEnd"/>
            <w:r>
              <w:rPr>
                <w:sz w:val="24"/>
              </w:rPr>
              <w:t xml:space="preserve"> Дунайская, 62</w:t>
            </w:r>
          </w:p>
        </w:tc>
        <w:tc>
          <w:tcPr>
            <w:tcW w:w="3750" w:type="pct"/>
          </w:tcPr>
          <w:p w:rsidR="00DE577A" w:rsidRPr="00DE577A" w:rsidRDefault="00DE577A" w:rsidP="00DE577A">
            <w:pPr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DE577A">
              <w:rPr>
                <w:i/>
                <w:color w:val="000000"/>
                <w:sz w:val="24"/>
                <w:szCs w:val="24"/>
              </w:rPr>
              <w:t xml:space="preserve">Федеральный компонент государственного стандарта общего образования подчеркивает необходимость «ориентации образования не только на усвоение учащимися определенной суммы знаний, но и на развитие его личности, его познавательных и созидательных способностей. </w:t>
            </w:r>
            <w:r w:rsidRPr="00DE577A">
              <w:rPr>
                <w:i/>
                <w:sz w:val="24"/>
                <w:szCs w:val="24"/>
              </w:rPr>
              <w:t xml:space="preserve">Представленные к экспертной оценке материалы педагогического опыта учителя физики МАОУ гимназия № 40 имени Виктора </w:t>
            </w:r>
            <w:proofErr w:type="spellStart"/>
            <w:proofErr w:type="gramStart"/>
            <w:r w:rsidRPr="00DE577A">
              <w:rPr>
                <w:i/>
                <w:sz w:val="24"/>
                <w:szCs w:val="24"/>
              </w:rPr>
              <w:t>Буглакова</w:t>
            </w:r>
            <w:proofErr w:type="spellEnd"/>
            <w:r w:rsidRPr="00DE577A">
              <w:rPr>
                <w:i/>
                <w:sz w:val="24"/>
                <w:szCs w:val="24"/>
              </w:rPr>
              <w:t xml:space="preserve">  Е.Ю.</w:t>
            </w:r>
            <w:proofErr w:type="gramEnd"/>
            <w:r w:rsidRPr="00DE577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E577A">
              <w:rPr>
                <w:i/>
                <w:sz w:val="24"/>
                <w:szCs w:val="24"/>
              </w:rPr>
              <w:t>Костылевой</w:t>
            </w:r>
            <w:proofErr w:type="spellEnd"/>
            <w:r w:rsidRPr="00DE577A">
              <w:rPr>
                <w:i/>
                <w:sz w:val="24"/>
                <w:szCs w:val="24"/>
              </w:rPr>
              <w:t xml:space="preserve"> «О некоторых вопросах формирования естественнонаучной грамотности на уроках физики» направлен на развитие базовых компетенций естественнонаучной  грамотности: </w:t>
            </w:r>
          </w:p>
          <w:p w:rsidR="00DE577A" w:rsidRPr="00DE577A" w:rsidRDefault="00DE577A" w:rsidP="00DE577A">
            <w:pPr>
              <w:tabs>
                <w:tab w:val="left" w:pos="1605"/>
              </w:tabs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DE577A">
              <w:rPr>
                <w:i/>
                <w:sz w:val="24"/>
                <w:szCs w:val="24"/>
              </w:rPr>
              <w:sym w:font="Symbol" w:char="F02D"/>
            </w:r>
            <w:r w:rsidRPr="00DE577A">
              <w:rPr>
                <w:i/>
                <w:sz w:val="24"/>
                <w:szCs w:val="24"/>
              </w:rPr>
              <w:t xml:space="preserve"> научно объяснять явления; </w:t>
            </w:r>
          </w:p>
          <w:p w:rsidR="00DE577A" w:rsidRPr="00DE577A" w:rsidRDefault="00DE577A" w:rsidP="00DE577A">
            <w:pPr>
              <w:tabs>
                <w:tab w:val="left" w:pos="1605"/>
              </w:tabs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DE577A">
              <w:rPr>
                <w:i/>
                <w:sz w:val="24"/>
                <w:szCs w:val="24"/>
              </w:rPr>
              <w:sym w:font="Symbol" w:char="F02D"/>
            </w:r>
            <w:r w:rsidRPr="00DE577A">
              <w:rPr>
                <w:i/>
                <w:sz w:val="24"/>
                <w:szCs w:val="24"/>
              </w:rPr>
              <w:t xml:space="preserve"> понимать особенности естественно-научного исследования; </w:t>
            </w:r>
          </w:p>
          <w:p w:rsidR="00DE577A" w:rsidRPr="00DE577A" w:rsidRDefault="00DE577A" w:rsidP="00DE577A">
            <w:pPr>
              <w:tabs>
                <w:tab w:val="left" w:pos="1605"/>
              </w:tabs>
              <w:ind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DE577A">
              <w:rPr>
                <w:i/>
                <w:sz w:val="24"/>
                <w:szCs w:val="24"/>
              </w:rPr>
              <w:sym w:font="Symbol" w:char="F02D"/>
            </w:r>
            <w:r w:rsidRPr="00DE577A">
              <w:rPr>
                <w:i/>
                <w:sz w:val="24"/>
                <w:szCs w:val="24"/>
              </w:rPr>
              <w:t xml:space="preserve"> научно интерпретировать данные и использовать доказательства для получения выводов.</w:t>
            </w:r>
          </w:p>
          <w:p w:rsidR="00DE577A" w:rsidRPr="00DE577A" w:rsidRDefault="00DE577A" w:rsidP="00DE577A">
            <w:pPr>
              <w:shd w:val="clear" w:color="auto" w:fill="FFFFFF"/>
              <w:ind w:firstLine="709"/>
              <w:jc w:val="both"/>
              <w:rPr>
                <w:i/>
                <w:color w:val="000000"/>
                <w:sz w:val="24"/>
                <w:szCs w:val="24"/>
              </w:rPr>
            </w:pPr>
            <w:r w:rsidRPr="00DE577A">
              <w:rPr>
                <w:i/>
                <w:color w:val="000000"/>
                <w:sz w:val="24"/>
                <w:szCs w:val="24"/>
              </w:rPr>
              <w:t>Среди многих идей, направленных на реализацию этой концепции одной из самых актуальных и перспективных является идея формирования и развития познавательного интереса учащихся, что является приоритетным направлением в работе автора. Эта идея служит поводом отыскания таких средств, которые привлекали бы к себе учеников, располагали бы их к совместной деятельности с учителем. Считается, что интерес выступает как мощный побудитель активности личности, психические процессы протекают особенно становится увлекательной и продуктивной.</w:t>
            </w:r>
          </w:p>
          <w:p w:rsidR="00DE577A" w:rsidRPr="00DE577A" w:rsidRDefault="00DE577A" w:rsidP="00DE577A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DE577A">
              <w:rPr>
                <w:i/>
                <w:sz w:val="24"/>
                <w:szCs w:val="24"/>
              </w:rPr>
              <w:t xml:space="preserve"> Результаты свидетельствуют о том, что эффективность развития творческой активности и повышения качества обучения зависит не только от мотивации извне (со стороны учителя), но и от внутренней мотивации (со стороны учащихся). Устойчивые положительные результаты будут получены в том случае, когда учитель совершенствует инновационные приемы, обеспечивающие высокий уровень усвоения учебного материала.</w:t>
            </w:r>
          </w:p>
          <w:p w:rsidR="00DE577A" w:rsidRPr="00DE577A" w:rsidRDefault="00DE577A" w:rsidP="00DE577A">
            <w:pPr>
              <w:ind w:firstLine="709"/>
              <w:jc w:val="both"/>
              <w:rPr>
                <w:i/>
                <w:color w:val="000000"/>
                <w:sz w:val="24"/>
                <w:szCs w:val="24"/>
              </w:rPr>
            </w:pPr>
            <w:r w:rsidRPr="00DE577A">
              <w:rPr>
                <w:i/>
                <w:sz w:val="24"/>
                <w:szCs w:val="24"/>
              </w:rPr>
              <w:t xml:space="preserve">Теоретической основой исследования функциональной грамотности являются труды отечественных и зарубежных ученых.  </w:t>
            </w:r>
            <w:r w:rsidRPr="00DE577A">
              <w:rPr>
                <w:i/>
                <w:color w:val="000000"/>
                <w:sz w:val="24"/>
                <w:szCs w:val="24"/>
              </w:rPr>
              <w:t>Материалы педагогического опыта соответствуют современным технологиям.</w:t>
            </w:r>
          </w:p>
          <w:p w:rsidR="00DE577A" w:rsidRPr="00AC0848" w:rsidRDefault="00DE577A" w:rsidP="00DE577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E577A">
              <w:rPr>
                <w:i/>
                <w:sz w:val="24"/>
                <w:szCs w:val="24"/>
              </w:rPr>
              <w:lastRenderedPageBreak/>
              <w:t xml:space="preserve">Представленный автором подход позволяют </w:t>
            </w:r>
            <w:r w:rsidRPr="00DE577A">
              <w:rPr>
                <w:i/>
                <w:sz w:val="24"/>
                <w:szCs w:val="24"/>
                <w:shd w:val="clear" w:color="auto" w:fill="FFFFFF"/>
              </w:rPr>
              <w:t>воспроизвести данный </w:t>
            </w:r>
            <w:r w:rsidRPr="00DE577A">
              <w:rPr>
                <w:bCs/>
                <w:i/>
                <w:sz w:val="24"/>
                <w:szCs w:val="24"/>
                <w:shd w:val="clear" w:color="auto" w:fill="FFFFFF"/>
              </w:rPr>
              <w:t>опыт</w:t>
            </w:r>
            <w:r w:rsidRPr="00DE577A">
              <w:rPr>
                <w:i/>
                <w:sz w:val="24"/>
                <w:szCs w:val="24"/>
                <w:shd w:val="clear" w:color="auto" w:fill="FFFFFF"/>
              </w:rPr>
              <w:t> и его отдельные элементы педагогами других образовательных учреждений</w:t>
            </w:r>
            <w:r w:rsidRPr="00AC0848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91D47" w:rsidRPr="00815876" w:rsidRDefault="00891D47" w:rsidP="00815876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</w:p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815876">
              <w:rPr>
                <w:rFonts w:cs="Courier New"/>
                <w:i/>
                <w:sz w:val="24"/>
              </w:rPr>
              <w:t>(</w:t>
            </w:r>
            <w:r w:rsidR="006E4A4A" w:rsidRPr="006E4A4A">
              <w:rPr>
                <w:rFonts w:cs="Courier New"/>
                <w:i/>
                <w:sz w:val="24"/>
              </w:rPr>
              <w:t xml:space="preserve">экспертное заключение </w:t>
            </w:r>
            <w:r w:rsidRPr="00815876">
              <w:rPr>
                <w:rFonts w:cs="Courier New"/>
                <w:i/>
                <w:sz w:val="24"/>
              </w:rPr>
              <w:t>прилагается)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6E4A4A" w:rsidRPr="00815876" w:rsidSect="001D10CC">
      <w:headerReference w:type="default" r:id="rId10"/>
      <w:footerReference w:type="even" r:id="rId11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5E" w:rsidRDefault="00A0405E">
      <w:r>
        <w:separator/>
      </w:r>
    </w:p>
  </w:endnote>
  <w:endnote w:type="continuationSeparator" w:id="0">
    <w:p w:rsidR="00A0405E" w:rsidRDefault="00A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5E" w:rsidRDefault="00A0405E">
      <w:r>
        <w:separator/>
      </w:r>
    </w:p>
  </w:footnote>
  <w:footnote w:type="continuationSeparator" w:id="0">
    <w:p w:rsidR="00A0405E" w:rsidRDefault="00A0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DE577A">
      <w:rPr>
        <w:noProof/>
        <w:sz w:val="28"/>
      </w:rPr>
      <w:t>4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FAD"/>
    <w:multiLevelType w:val="hybridMultilevel"/>
    <w:tmpl w:val="E1F4D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084A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05AD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42D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13F1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405E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57970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8FA"/>
    <w:rsid w:val="00D02F73"/>
    <w:rsid w:val="00D033BD"/>
    <w:rsid w:val="00D11108"/>
    <w:rsid w:val="00D1255D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577A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12EA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116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F47E-392A-4996-9766-B78AF9D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1255D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ca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vrikova@knmc.kubanne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0C55-6DFE-480B-9D1E-0BBA31C1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13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2016-02-05T14:08:00Z</cp:lastPrinted>
  <dcterms:created xsi:type="dcterms:W3CDTF">2022-07-12T17:14:00Z</dcterms:created>
  <dcterms:modified xsi:type="dcterms:W3CDTF">2022-07-12T18:24:00Z</dcterms:modified>
</cp:coreProperties>
</file>