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A6E" w:rsidRPr="00233524" w:rsidRDefault="00233524" w:rsidP="002335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524">
        <w:rPr>
          <w:rFonts w:ascii="Times New Roman" w:hAnsi="Times New Roman" w:cs="Times New Roman"/>
          <w:b/>
          <w:sz w:val="28"/>
          <w:szCs w:val="28"/>
        </w:rPr>
        <w:t>Годовой план семинаров для учителей иностранного языка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709"/>
        <w:gridCol w:w="1339"/>
        <w:gridCol w:w="4190"/>
        <w:gridCol w:w="4076"/>
      </w:tblGrid>
      <w:tr w:rsidR="00233524" w:rsidTr="00A1580A">
        <w:tc>
          <w:tcPr>
            <w:tcW w:w="709" w:type="dxa"/>
          </w:tcPr>
          <w:p w:rsidR="00233524" w:rsidRDefault="00233524" w:rsidP="00A15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39" w:type="dxa"/>
          </w:tcPr>
          <w:p w:rsidR="00233524" w:rsidRDefault="00233524" w:rsidP="00A15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190" w:type="dxa"/>
          </w:tcPr>
          <w:p w:rsidR="00233524" w:rsidRDefault="00233524" w:rsidP="00A15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семинара</w:t>
            </w:r>
          </w:p>
        </w:tc>
        <w:tc>
          <w:tcPr>
            <w:tcW w:w="4076" w:type="dxa"/>
          </w:tcPr>
          <w:p w:rsidR="00233524" w:rsidRDefault="00233524" w:rsidP="00A15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Ключевые вопросы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233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190" w:type="dxa"/>
          </w:tcPr>
          <w:p w:rsidR="00233524" w:rsidRDefault="00233524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Стратегии повышения мотивации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уроках иностранного языка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дефицита учебного 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233524" w:rsidRDefault="00233524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Как заинтересовать учеников при сокращении часов? Роль </w:t>
            </w:r>
            <w:proofErr w:type="spellStart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геймификации</w:t>
            </w:r>
            <w:proofErr w:type="spellEnd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, проектного обучения и аутентичных материалов. Приемы для развития устной речи и </w:t>
            </w:r>
            <w:proofErr w:type="spellStart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 вне класса.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233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190" w:type="dxa"/>
          </w:tcPr>
          <w:p w:rsidR="00233524" w:rsidRDefault="00233524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Искусственный интеллект (ИИ) на уроке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иностранного языка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: от хаоса к системе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233524" w:rsidRDefault="00233524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Эффективное использование </w:t>
            </w:r>
            <w:proofErr w:type="gramStart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ИИ-инструментов</w:t>
            </w:r>
            <w:proofErr w:type="gramEnd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. Этические и правовые аспекты. Как избежать цифрового неравенства и перегрузки?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190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Формирование функциональной грамотности на уроках иностранного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076" w:type="dxa"/>
          </w:tcPr>
          <w:p w:rsidR="00233524" w:rsidRDefault="00A1580A" w:rsidP="00A158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Что такое функциональная грамотность и как ее развивать? Связь языка с естественными науками и другими предметами.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190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Современные подходы к преподаванию грамматики: от правил к коммуникации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A1580A" w:rsidRPr="00233524" w:rsidRDefault="00A1580A" w:rsidP="00A158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Эффективное обучение грамматике в реальной коммуникации. Преодоление формального освоения программы. Использование интерактивных и коммуникативных методик.</w:t>
            </w:r>
          </w:p>
          <w:p w:rsidR="00233524" w:rsidRDefault="00233524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190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Оценивание в эпоху ИИ: проверяем знания, а не технологии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Как объективно оценивать работы, созданные с помощью ИИ? Новые критерии и формы оценивания. Развитие критического мышления учеников.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190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Цифровая компетентность учителя: инструменты и их безопасное использование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Обзор современных цифровых платформ и приложений. Правила цифровой гигиены. Преодоление цифровой неграмотности и тревожности у учеников.</w:t>
            </w:r>
          </w:p>
        </w:tc>
      </w:tr>
      <w:tr w:rsidR="00233524" w:rsidTr="00A1580A">
        <w:tc>
          <w:tcPr>
            <w:tcW w:w="709" w:type="dxa"/>
          </w:tcPr>
          <w:p w:rsidR="00233524" w:rsidRPr="00233524" w:rsidRDefault="00233524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190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Преподавание в инклюзивной и поликультурной среде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Работа с детьми-</w:t>
            </w:r>
            <w:proofErr w:type="spellStart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инофонами</w:t>
            </w:r>
            <w:proofErr w:type="spellEnd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 и учениками с ОВЗ. Принципы универсального дизайна обучения (UDL). Учет этнокультурных особенностей.</w:t>
            </w:r>
          </w:p>
        </w:tc>
      </w:tr>
      <w:tr w:rsidR="00A1580A" w:rsidTr="00A1580A">
        <w:tc>
          <w:tcPr>
            <w:tcW w:w="709" w:type="dxa"/>
          </w:tcPr>
          <w:p w:rsidR="00A1580A" w:rsidRPr="00233524" w:rsidRDefault="00A1580A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A1580A" w:rsidRP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190" w:type="dxa"/>
          </w:tcPr>
          <w:p w:rsidR="00A1580A" w:rsidRP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Как подготовить к ГИА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иностранному языку</w:t>
            </w: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, не превращая урок в «натаскивание»?</w:t>
            </w:r>
          </w:p>
        </w:tc>
        <w:tc>
          <w:tcPr>
            <w:tcW w:w="4076" w:type="dxa"/>
          </w:tcPr>
          <w:p w:rsidR="00A1580A" w:rsidRP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Системная подготовка к ЕГЭ и ОГЭ. Работа с навыками, а не только с форматом экзамена. Анализ типичных ошибок и пути их решения.</w:t>
            </w:r>
          </w:p>
        </w:tc>
      </w:tr>
      <w:tr w:rsidR="00A1580A" w:rsidTr="00A1580A">
        <w:tc>
          <w:tcPr>
            <w:tcW w:w="709" w:type="dxa"/>
          </w:tcPr>
          <w:p w:rsidR="00A1580A" w:rsidRPr="00233524" w:rsidRDefault="00A1580A" w:rsidP="0023352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</w:tcPr>
          <w:p w:rsidR="00A1580A" w:rsidRPr="00233524" w:rsidRDefault="00A15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190" w:type="dxa"/>
          </w:tcPr>
          <w:p w:rsidR="00A1580A" w:rsidRP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Профессиональное выгорание учителя: как сохранить ресурс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76" w:type="dxa"/>
          </w:tcPr>
          <w:p w:rsidR="00A1580A" w:rsidRPr="00233524" w:rsidRDefault="00A1580A" w:rsidP="002335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3524">
              <w:rPr>
                <w:rFonts w:ascii="Times New Roman" w:hAnsi="Times New Roman" w:cs="Times New Roman"/>
                <w:sz w:val="28"/>
                <w:szCs w:val="28"/>
              </w:rPr>
              <w:t xml:space="preserve">Причины эмоционального выгорания. Техники самопомощи и </w:t>
            </w:r>
            <w:proofErr w:type="gramStart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тайм-менеджмента</w:t>
            </w:r>
            <w:proofErr w:type="gramEnd"/>
            <w:r w:rsidRPr="00233524">
              <w:rPr>
                <w:rFonts w:ascii="Times New Roman" w:hAnsi="Times New Roman" w:cs="Times New Roman"/>
                <w:sz w:val="28"/>
                <w:szCs w:val="28"/>
              </w:rPr>
              <w:t>. Обмен опытом и поиск вдохновения в профессиональном сообществе.</w:t>
            </w:r>
          </w:p>
        </w:tc>
      </w:tr>
    </w:tbl>
    <w:p w:rsidR="00233524" w:rsidRPr="00233524" w:rsidRDefault="00233524" w:rsidP="00A1580A">
      <w:pPr>
        <w:rPr>
          <w:rFonts w:ascii="Times New Roman" w:hAnsi="Times New Roman" w:cs="Times New Roman"/>
          <w:sz w:val="28"/>
          <w:szCs w:val="28"/>
        </w:rPr>
      </w:pPr>
      <w:r w:rsidRPr="00233524">
        <w:rPr>
          <w:rFonts w:ascii="Times New Roman" w:hAnsi="Times New Roman" w:cs="Times New Roman"/>
          <w:sz w:val="28"/>
          <w:szCs w:val="28"/>
        </w:rPr>
        <w:tab/>
      </w:r>
      <w:r w:rsidRPr="00233524">
        <w:rPr>
          <w:rFonts w:ascii="Times New Roman" w:hAnsi="Times New Roman" w:cs="Times New Roman"/>
          <w:sz w:val="28"/>
          <w:szCs w:val="28"/>
        </w:rPr>
        <w:tab/>
      </w:r>
    </w:p>
    <w:p w:rsidR="00233524" w:rsidRPr="00233524" w:rsidRDefault="00233524" w:rsidP="00233524">
      <w:pPr>
        <w:rPr>
          <w:rFonts w:ascii="Times New Roman" w:hAnsi="Times New Roman" w:cs="Times New Roman"/>
          <w:sz w:val="28"/>
          <w:szCs w:val="28"/>
        </w:rPr>
      </w:pPr>
      <w:r w:rsidRPr="00233524">
        <w:rPr>
          <w:rFonts w:ascii="Times New Roman" w:hAnsi="Times New Roman" w:cs="Times New Roman"/>
          <w:sz w:val="28"/>
          <w:szCs w:val="28"/>
        </w:rPr>
        <w:tab/>
      </w:r>
    </w:p>
    <w:p w:rsidR="00233524" w:rsidRPr="00233524" w:rsidRDefault="00233524" w:rsidP="00233524">
      <w:pPr>
        <w:rPr>
          <w:rFonts w:ascii="Times New Roman" w:hAnsi="Times New Roman" w:cs="Times New Roman"/>
          <w:sz w:val="28"/>
          <w:szCs w:val="28"/>
        </w:rPr>
      </w:pPr>
      <w:r w:rsidRPr="00233524">
        <w:rPr>
          <w:rFonts w:ascii="Times New Roman" w:hAnsi="Times New Roman" w:cs="Times New Roman"/>
          <w:sz w:val="28"/>
          <w:szCs w:val="28"/>
        </w:rPr>
        <w:tab/>
      </w:r>
      <w:r w:rsidR="00F8133D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bookmarkStart w:id="0" w:name="_GoBack"/>
      <w:bookmarkEnd w:id="0"/>
      <w:r w:rsidR="00F8133D">
        <w:rPr>
          <w:rFonts w:ascii="Times New Roman" w:hAnsi="Times New Roman" w:cs="Times New Roman"/>
          <w:sz w:val="28"/>
          <w:szCs w:val="28"/>
        </w:rPr>
        <w:t>МКУ КНМЦ                                   Цыганенко Д.Ю.</w:t>
      </w:r>
    </w:p>
    <w:sectPr w:rsidR="00233524" w:rsidRPr="00233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B2065"/>
    <w:multiLevelType w:val="hybridMultilevel"/>
    <w:tmpl w:val="07222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BF"/>
    <w:rsid w:val="00233524"/>
    <w:rsid w:val="009B6E78"/>
    <w:rsid w:val="009B7531"/>
    <w:rsid w:val="00A1580A"/>
    <w:rsid w:val="00A464E7"/>
    <w:rsid w:val="00A509BF"/>
    <w:rsid w:val="00C62E68"/>
    <w:rsid w:val="00C63EE1"/>
    <w:rsid w:val="00D92601"/>
    <w:rsid w:val="00F8133D"/>
    <w:rsid w:val="00FC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3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3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KNMC-15</dc:creator>
  <cp:keywords/>
  <dc:description/>
  <cp:lastModifiedBy>KNMC-15</cp:lastModifiedBy>
  <cp:revision>12</cp:revision>
  <dcterms:created xsi:type="dcterms:W3CDTF">2026-08-11T08:58:00Z</dcterms:created>
  <dcterms:modified xsi:type="dcterms:W3CDTF">2026-09-17T14:41:00Z</dcterms:modified>
</cp:coreProperties>
</file>