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20"/>
        <w:ind w:firstLine="709"/>
        <w:jc w:val="right"/>
        <w:spacing w:after="150" w:line="360" w:lineRule="auto"/>
        <w:shd w:val="clear" w:color="auto" w:fill="ffffff"/>
        <w:rPr>
          <w:rFonts w:ascii="Times New Roman" w:hAnsi="Times New Roman" w:eastAsia="Times New Roman"/>
          <w:b/>
          <w:bCs/>
          <w:color w:val="000000"/>
          <w:sz w:val="28"/>
          <w:szCs w:val="28"/>
        </w:rPr>
      </w:pPr>
      <w:r>
        <w:rPr>
          <w:rFonts w:ascii="Times New Roman" w:hAnsi="Times New Roman" w:eastAsia="Times New Roman"/>
          <w:b/>
          <w:bCs/>
          <w:color w:val="000000"/>
          <w:sz w:val="24"/>
          <w:szCs w:val="24"/>
          <w:lang w:eastAsia="ru-RU"/>
        </w:rPr>
        <w:t xml:space="preserve">  </w:t>
      </w:r>
      <w:r>
        <w:rPr>
          <w:rFonts w:ascii="Times New Roman" w:hAnsi="Times New Roman" w:eastAsia="Times New Roman"/>
          <w:b/>
          <w:bCs/>
          <w:color w:val="000000"/>
          <w:sz w:val="28"/>
          <w:szCs w:val="28"/>
          <w:lang w:eastAsia="ru-RU"/>
        </w:rPr>
        <w:t xml:space="preserve">   Сорокина Е.</w:t>
      </w:r>
      <w:r>
        <w:rPr>
          <w:rFonts w:ascii="Times New Roman" w:hAnsi="Times New Roman" w:eastAsia="Times New Roman"/>
          <w:b/>
          <w:bCs/>
          <w:color w:val="000000"/>
          <w:sz w:val="28"/>
          <w:szCs w:val="28"/>
          <w:lang w:eastAsia="ru-RU"/>
        </w:rPr>
        <w:t xml:space="preserve"> И.</w:t>
      </w:r>
      <w:r/>
    </w:p>
    <w:p>
      <w:pPr>
        <w:ind w:firstLine="709"/>
        <w:jc w:val="both"/>
        <w:spacing w:after="150" w:line="360" w:lineRule="auto"/>
        <w:shd w:val="clear" w:color="auto" w:fill="ffffff"/>
        <w:rPr>
          <w:rFonts w:ascii="Times New Roman" w:hAnsi="Times New Roman" w:eastAsia="Times New Roman"/>
          <w:b/>
          <w:bCs/>
          <w:color w:val="000000"/>
          <w:sz w:val="28"/>
          <w:szCs w:val="28"/>
        </w:rPr>
      </w:pPr>
      <w:r>
        <w:rPr>
          <w:rFonts w:ascii="Times New Roman" w:hAnsi="Times New Roman" w:eastAsia="Times New Roman"/>
          <w:b/>
          <w:bCs/>
          <w:color w:val="000000"/>
          <w:sz w:val="28"/>
          <w:szCs w:val="28"/>
          <w:lang w:eastAsia="ru-RU"/>
        </w:rPr>
        <w:t xml:space="preserve">  «Современные и креативные технологии в обучении иностранному языку»</w:t>
      </w:r>
      <w:r>
        <w:rPr>
          <w:sz w:val="28"/>
          <w:szCs w:val="28"/>
        </w:rPr>
      </w:r>
      <w:r/>
    </w:p>
    <w:p>
      <w:pPr>
        <w:pStyle w:val="820"/>
        <w:ind w:firstLine="709"/>
        <w:jc w:val="both"/>
        <w:spacing w:after="150" w:line="360" w:lineRule="auto"/>
        <w:shd w:val="clear" w:color="auto" w:fill="ffffff"/>
        <w:rPr>
          <w:rFonts w:ascii="Times New Roman" w:hAnsi="Times New Roman" w:eastAsia="Times New Roman"/>
          <w:color w:val="000000"/>
          <w:sz w:val="28"/>
          <w:szCs w:val="28"/>
        </w:rPr>
      </w:pPr>
      <w:r>
        <w:rPr>
          <w:rFonts w:ascii="Times New Roman" w:hAnsi="Times New Roman" w:eastAsia="Times New Roman"/>
          <w:bCs/>
          <w:i/>
          <w:color w:val="000000"/>
          <w:sz w:val="28"/>
          <w:szCs w:val="28"/>
          <w:lang w:eastAsia="ru-RU"/>
        </w:rPr>
        <w:t xml:space="preserve">Урок иностранного языка</w:t>
      </w:r>
      <w:r>
        <w:rPr>
          <w:rFonts w:ascii="Times New Roman" w:hAnsi="Times New Roman" w:eastAsia="Times New Roman"/>
          <w:bCs/>
          <w:color w:val="000000"/>
          <w:sz w:val="28"/>
          <w:szCs w:val="28"/>
          <w:lang w:eastAsia="ru-RU"/>
        </w:rPr>
        <w:t xml:space="preserve"> имеет свою специфику</w:t>
      </w:r>
      <w:r>
        <w:rPr>
          <w:rFonts w:ascii="Times New Roman" w:hAnsi="Times New Roman" w:eastAsia="Times New Roman"/>
          <w:color w:val="000000"/>
          <w:sz w:val="28"/>
          <w:szCs w:val="28"/>
          <w:lang w:eastAsia="ru-RU"/>
        </w:rPr>
        <w:t xml:space="preserve">, так как, в отличие от других предметов, в качестве основной цели обучения выдвигается формирование коммуникативной компетенции учащихся</w:t>
      </w:r>
      <w:r>
        <w:rPr>
          <w:rFonts w:ascii="Times New Roman" w:hAnsi="Times New Roman" w:eastAsia="Times New Roman"/>
          <w:color w:val="000000"/>
          <w:sz w:val="28"/>
          <w:szCs w:val="28"/>
          <w:lang w:eastAsia="ru-RU"/>
        </w:rPr>
        <w:t xml:space="preserve">.</w:t>
      </w:r>
      <w:r>
        <w:rPr>
          <w:sz w:val="28"/>
          <w:szCs w:val="28"/>
        </w:rPr>
      </w:r>
      <w:r/>
    </w:p>
    <w:p>
      <w:pPr>
        <w:pStyle w:val="820"/>
        <w:ind w:firstLine="709"/>
        <w:jc w:val="both"/>
        <w:spacing w:after="150" w:line="360" w:lineRule="auto"/>
        <w:shd w:val="clear" w:color="auto" w:fill="ffffff"/>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В настоящее время глобальной целью овладения иностранным языком считается приобщение к иной культуре и участие в диалоге культур. Эта цель достигается путем формирования способности к ме</w:t>
      </w:r>
      <w:r>
        <w:rPr>
          <w:rFonts w:ascii="Times New Roman" w:hAnsi="Times New Roman" w:eastAsia="Times New Roman"/>
          <w:color w:val="000000"/>
          <w:sz w:val="28"/>
          <w:szCs w:val="28"/>
          <w:lang w:eastAsia="ru-RU"/>
        </w:rPr>
        <w:t xml:space="preserve">жкультурной коммуникации. Именно преподавание, организованное на основе заданий коммуникативного характера, обучение иноязычной коммуникации, используя все необходимые для этого задания и приемы является отличительной особенностью урока иностранного языка.</w:t>
      </w:r>
      <w:r>
        <w:rPr>
          <w:sz w:val="28"/>
          <w:szCs w:val="28"/>
        </w:rPr>
      </w:r>
      <w:r/>
    </w:p>
    <w:p>
      <w:pPr>
        <w:pStyle w:val="820"/>
        <w:ind w:firstLine="709"/>
        <w:jc w:val="both"/>
        <w:spacing w:after="150" w:line="360" w:lineRule="auto"/>
        <w:shd w:val="clear" w:color="auto" w:fill="ffffff"/>
        <w:rPr>
          <w:rFonts w:ascii="Times New Roman" w:hAnsi="Times New Roman" w:eastAsia="Times New Roman"/>
          <w:b/>
          <w:color w:val="000000"/>
          <w:sz w:val="28"/>
          <w:szCs w:val="28"/>
        </w:rPr>
      </w:pPr>
      <w:r>
        <w:rPr>
          <w:rFonts w:ascii="Times New Roman" w:hAnsi="Times New Roman" w:eastAsia="Times New Roman"/>
          <w:b/>
          <w:bCs/>
          <w:color w:val="000000"/>
          <w:sz w:val="28"/>
          <w:szCs w:val="28"/>
          <w:lang w:eastAsia="ru-RU"/>
        </w:rPr>
        <w:t xml:space="preserve">Обучение в сотрудничестве</w:t>
      </w:r>
      <w:r>
        <w:rPr>
          <w:sz w:val="28"/>
          <w:szCs w:val="28"/>
        </w:rPr>
      </w:r>
      <w:r/>
    </w:p>
    <w:p>
      <w:pPr>
        <w:pStyle w:val="820"/>
        <w:ind w:firstLine="709"/>
        <w:jc w:val="both"/>
        <w:spacing w:after="150" w:line="360" w:lineRule="auto"/>
        <w:shd w:val="clear" w:color="auto" w:fill="ffffff"/>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Самым эффективным и результативным, на наш взгляд, является </w:t>
      </w:r>
      <w:r>
        <w:rPr>
          <w:rFonts w:ascii="Times New Roman" w:hAnsi="Times New Roman" w:eastAsia="Times New Roman"/>
          <w:color w:val="000000"/>
          <w:sz w:val="28"/>
          <w:szCs w:val="28"/>
          <w:u w:val="single"/>
          <w:lang w:eastAsia="ru-RU"/>
        </w:rPr>
        <w:t xml:space="preserve">обучение в сотрудничестве.</w:t>
      </w:r>
      <w:r>
        <w:rPr>
          <w:rFonts w:ascii="Times New Roman" w:hAnsi="Times New Roman" w:eastAsia="Times New Roman"/>
          <w:color w:val="000000"/>
          <w:sz w:val="28"/>
          <w:szCs w:val="28"/>
          <w:lang w:eastAsia="ru-RU"/>
        </w:rPr>
        <w:t xml:space="preserve"> Основная идея технологии – создать условия для активной совместной учебной деятельности учащихся в разных ситуациях для работы над совместным проектом. Это </w:t>
      </w:r>
      <w:r>
        <w:rPr>
          <w:rFonts w:ascii="Times New Roman" w:hAnsi="Times New Roman" w:eastAsia="Times New Roman"/>
          <w:color w:val="000000"/>
          <w:sz w:val="28"/>
          <w:szCs w:val="28"/>
          <w:u w:val="single"/>
          <w:lang w:eastAsia="ru-RU"/>
        </w:rPr>
        <w:t xml:space="preserve">новый подход к предмету, </w:t>
      </w:r>
      <w:r>
        <w:rPr>
          <w:rFonts w:ascii="Times New Roman" w:hAnsi="Times New Roman" w:eastAsia="Times New Roman"/>
          <w:color w:val="000000"/>
          <w:sz w:val="28"/>
          <w:szCs w:val="28"/>
          <w:lang w:eastAsia="ru-RU"/>
        </w:rPr>
        <w:t xml:space="preserve">где акцент делается на самостоятельном познавательном интересе. </w:t>
      </w:r>
      <w:r>
        <w:rPr>
          <w:sz w:val="28"/>
          <w:szCs w:val="28"/>
        </w:rPr>
      </w:r>
      <w:r/>
    </w:p>
    <w:p>
      <w:pPr>
        <w:pStyle w:val="820"/>
        <w:ind w:firstLine="709"/>
        <w:jc w:val="both"/>
        <w:spacing w:after="150" w:line="360" w:lineRule="auto"/>
        <w:shd w:val="clear" w:color="auto" w:fill="ffffff"/>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 Проектные задания дают понять ученику, что успех или неуспех всей группы зависит от каждого. Практически, это обучение в процессе общения. К подготовке проектов учащимися среднего звена можно привл</w:t>
      </w:r>
      <w:r>
        <w:rPr>
          <w:rFonts w:ascii="Times New Roman" w:hAnsi="Times New Roman" w:eastAsia="Times New Roman"/>
          <w:color w:val="000000"/>
          <w:sz w:val="28"/>
          <w:szCs w:val="28"/>
          <w:lang w:eastAsia="ru-RU"/>
        </w:rPr>
        <w:t xml:space="preserve">екать старшеклассников. Описывая, интерпретируя, рассуждая и играя, учащиеся овладевают необходимыми в общении речемыслительными умениями и навыками. Задача педагога – управлять этим процессом, постепенно усложнять речемыслительные коммуникативные задачи. </w:t>
      </w:r>
      <w:r>
        <w:rPr>
          <w:rFonts w:ascii="Times New Roman" w:hAnsi="Times New Roman" w:eastAsia="Times New Roman"/>
          <w:i/>
          <w:iCs/>
          <w:color w:val="000000"/>
          <w:sz w:val="28"/>
          <w:szCs w:val="28"/>
          <w:lang w:eastAsia="ru-RU"/>
        </w:rPr>
        <w:t xml:space="preserve">Сотрудничество, сотворчество ученика и учителя, создание творческого микроклимата – обязательная основа гуманно-личностной технологии. </w:t>
      </w:r>
      <w:r>
        <w:rPr>
          <w:rFonts w:ascii="Times New Roman" w:hAnsi="Times New Roman" w:eastAsia="Times New Roman"/>
          <w:color w:val="000000"/>
          <w:sz w:val="28"/>
          <w:szCs w:val="28"/>
          <w:lang w:eastAsia="ru-RU"/>
        </w:rPr>
        <w:t xml:space="preserve">Следует иметь в виду, что педагогическое воздействие всегда однонаправленно (учитель – ученик), а сотрудничеству, взаимодействи</w:t>
      </w:r>
      <w:r>
        <w:rPr>
          <w:rFonts w:ascii="Times New Roman" w:hAnsi="Times New Roman" w:eastAsia="Times New Roman"/>
          <w:color w:val="000000"/>
          <w:sz w:val="28"/>
          <w:szCs w:val="28"/>
          <w:lang w:eastAsia="ru-RU"/>
        </w:rPr>
        <w:t xml:space="preserve">ю присуща разнонаправленность (ученик – учитель, учитель – ученик, ученик – ученик). Данная технология заслуживает внимания, т.к. она удовлетворяет потребности детей в общении друг с другом и с учителем. Такой процесс обучения выявляет три стороны общения:</w:t>
      </w:r>
      <w:r>
        <w:rPr>
          <w:sz w:val="28"/>
          <w:szCs w:val="28"/>
        </w:rPr>
      </w:r>
      <w:r/>
    </w:p>
    <w:p>
      <w:pPr>
        <w:pStyle w:val="820"/>
        <w:ind w:firstLine="709"/>
        <w:jc w:val="both"/>
        <w:spacing w:after="150" w:line="360" w:lineRule="auto"/>
        <w:shd w:val="clear" w:color="auto" w:fill="ffffff"/>
        <w:rPr>
          <w:rFonts w:ascii="Times New Roman" w:hAnsi="Times New Roman" w:eastAsia="Times New Roman"/>
          <w:color w:val="000000"/>
          <w:sz w:val="28"/>
          <w:szCs w:val="28"/>
        </w:rPr>
      </w:pPr>
      <w:r>
        <w:rPr>
          <w:rFonts w:ascii="Times New Roman" w:hAnsi="Times New Roman" w:eastAsia="Times New Roman"/>
          <w:color w:val="000000"/>
          <w:sz w:val="28"/>
          <w:szCs w:val="28"/>
          <w:lang w:eastAsia="ru-RU"/>
        </w:rPr>
        <w:t xml:space="preserve">1) информативную (передача и обмен информации); </w:t>
        <w:br w:type="textWrapping" w:clear="all"/>
        <w:t xml:space="preserve">2) интерактивную (организация взаимодействия в совместной деятельности); </w:t>
        <w:br w:type="textWrapping" w:clear="all"/>
        <w:t xml:space="preserve">3) перцептивную (восприятие и понимание человека человеком).</w:t>
      </w:r>
      <w:r>
        <w:rPr>
          <w:sz w:val="28"/>
          <w:szCs w:val="28"/>
        </w:rPr>
      </w:r>
      <w:r/>
    </w:p>
    <w:p>
      <w:pPr>
        <w:pStyle w:val="820"/>
        <w:ind w:firstLine="709"/>
        <w:jc w:val="both"/>
        <w:spacing w:after="150" w:line="360" w:lineRule="auto"/>
        <w:shd w:val="clear" w:color="auto" w:fill="ffffff"/>
        <w:rPr>
          <w:rFonts w:ascii="Times New Roman" w:hAnsi="Times New Roman" w:eastAsia="Times New Roman"/>
          <w:i/>
          <w:color w:val="000000"/>
          <w:sz w:val="28"/>
          <w:szCs w:val="28"/>
        </w:rPr>
      </w:pPr>
      <w:r>
        <w:rPr>
          <w:rFonts w:ascii="Times New Roman" w:hAnsi="Times New Roman" w:eastAsia="Times New Roman"/>
          <w:color w:val="000000"/>
          <w:sz w:val="28"/>
          <w:szCs w:val="28"/>
          <w:u w:val="single"/>
          <w:lang w:eastAsia="ru-RU"/>
        </w:rPr>
        <w:t xml:space="preserve">К методам интерактивного обучения</w:t>
      </w:r>
      <w:r>
        <w:rPr>
          <w:rFonts w:ascii="Times New Roman" w:hAnsi="Times New Roman" w:eastAsia="Times New Roman"/>
          <w:color w:val="000000"/>
          <w:sz w:val="28"/>
          <w:szCs w:val="28"/>
          <w:lang w:eastAsia="ru-RU"/>
        </w:rPr>
        <w:t xml:space="preserve"> можно отнести КВНы, "круглые столы", дискуссии, семинары, диспуты, презентации, защита проектов, г</w:t>
      </w:r>
      <w:r>
        <w:rPr>
          <w:rFonts w:ascii="Times New Roman" w:hAnsi="Times New Roman" w:eastAsia="Times New Roman"/>
          <w:color w:val="000000"/>
          <w:sz w:val="28"/>
          <w:szCs w:val="28"/>
          <w:lang w:eastAsia="ru-RU"/>
        </w:rPr>
        <w:t xml:space="preserve">де, как правило, после изучения объемной и значимой темы самостоятельно в ходе коллективного обсуждения подводятся итоги. Ученики выступают с докладами, эссе,  сочинениями, анализом, рецензиями, проектами, исследованиями и научно-практическими рефератами. </w:t>
      </w:r>
      <w:r>
        <w:rPr>
          <w:rFonts w:ascii="Times New Roman" w:hAnsi="Times New Roman"/>
          <w:sz w:val="28"/>
          <w:szCs w:val="28"/>
        </w:rPr>
        <w:t xml:space="preserve">Обучение в сотрудничестве – это использование малых групп обучающихся в реальном или виртуальн</w:t>
      </w:r>
      <w:r>
        <w:rPr>
          <w:rFonts w:ascii="Times New Roman" w:hAnsi="Times New Roman"/>
          <w:sz w:val="28"/>
          <w:szCs w:val="28"/>
        </w:rPr>
        <w:t xml:space="preserve">ом (при дистанционном обучении) классе. Решение учебных задач предполагает такую организацию образовательного процесса, при которой все члены группы оказываются взаимосвязанными и взаимозависимыми, и при этом достаточно самостоятельными в овладении материа</w:t>
      </w:r>
      <w:r>
        <w:rPr>
          <w:rFonts w:ascii="Times New Roman" w:hAnsi="Times New Roman"/>
          <w:sz w:val="28"/>
          <w:szCs w:val="28"/>
        </w:rPr>
        <w:t xml:space="preserve">лом и решении задач. Обучение в сотрудничестве – это совместное исследование, в результате которого учащиеся работают вместе, коллективно конструируя, продуцируя новые знания, а не потребляя знания в уже готовом виде. Самостоятельная образовательная деятел</w:t>
      </w:r>
      <w:r>
        <w:rPr>
          <w:rFonts w:ascii="Times New Roman" w:hAnsi="Times New Roman"/>
          <w:sz w:val="28"/>
          <w:szCs w:val="28"/>
        </w:rPr>
        <w:t xml:space="preserve">ьность обучающихся является одним из принципов обучения в сотрудничестве. Меняется роль преподавателя. Педагог является полноправным участником образовательного процесса. В некоторых случаях он привлекается обучающимися в качестве консультанта, помощника. </w:t>
      </w:r>
      <w:r>
        <w:rPr>
          <w:rFonts w:ascii="Times New Roman" w:hAnsi="Times New Roman"/>
          <w:i/>
          <w:sz w:val="28"/>
          <w:szCs w:val="28"/>
        </w:rPr>
        <w:t xml:space="preserve">Существует несколько разновидностей метода (технологии) обучения в сотрудничестве, отличающихся постановк</w:t>
      </w:r>
      <w:r>
        <w:rPr>
          <w:rFonts w:ascii="Times New Roman" w:hAnsi="Times New Roman"/>
          <w:i/>
          <w:sz w:val="28"/>
          <w:szCs w:val="28"/>
        </w:rPr>
        <w:t xml:space="preserve">ой учебных задач и организационными формами: Student Team Learning (обучение в команде), Student Teams Achievement Divisions (индивидуальногрупповой подход), Teams Games Tournament (командно-игровой подход), Jigsaw (пила), Learning Together (учимся вместе)</w:t>
      </w:r>
      <w:r>
        <w:rPr>
          <w:sz w:val="28"/>
          <w:szCs w:val="28"/>
        </w:rPr>
      </w:r>
      <w:r/>
    </w:p>
    <w:p>
      <w:pPr>
        <w:pStyle w:val="820"/>
        <w:ind w:firstLine="709"/>
        <w:jc w:val="both"/>
        <w:spacing w:line="360" w:lineRule="auto"/>
        <w:rPr>
          <w:rFonts w:ascii="Times New Roman" w:hAnsi="Times New Roman" w:eastAsia="SimSun"/>
          <w:color w:val="000000"/>
          <w:sz w:val="28"/>
          <w:szCs w:val="28"/>
        </w:rPr>
      </w:pPr>
      <w:r>
        <w:rPr>
          <w:rFonts w:ascii="Times New Roman" w:hAnsi="Times New Roman" w:eastAsia="SimSun"/>
          <w:b/>
          <w:i/>
          <w:color w:val="000000"/>
          <w:sz w:val="28"/>
          <w:szCs w:val="28"/>
          <w:u w:val="single"/>
        </w:rPr>
        <w:t xml:space="preserve">Обучение в команде (Student Team Learning)</w:t>
      </w:r>
      <w:r>
        <w:rPr>
          <w:rFonts w:ascii="Times New Roman" w:hAnsi="Times New Roman" w:eastAsia="SimSun"/>
          <w:color w:val="000000"/>
          <w:sz w:val="28"/>
          <w:szCs w:val="28"/>
        </w:rPr>
        <w:t xml:space="preserve"> Этот метод уделяет особое внимание «групповым целям» (team goals) и успеху вс</w:t>
      </w:r>
      <w:r>
        <w:rPr>
          <w:rFonts w:ascii="Times New Roman" w:hAnsi="Times New Roman" w:eastAsia="SimSun"/>
          <w:color w:val="000000"/>
          <w:sz w:val="28"/>
          <w:szCs w:val="28"/>
        </w:rPr>
        <w:t xml:space="preserve">ей группы (team success), которые могут быть достигнуты только в результате самостоятельной работы каждого члена группы (команды) в постоянном взаимодействии с другими членами этой же группы при работе над темой / проблемой / вопросом, подлежащими изучению</w:t>
      </w:r>
      <w:r>
        <w:rPr>
          <w:rFonts w:ascii="Times New Roman" w:hAnsi="Times New Roman" w:eastAsia="SimSun"/>
          <w:color w:val="000000"/>
          <w:sz w:val="28"/>
          <w:szCs w:val="28"/>
        </w:rPr>
        <w:t xml:space="preserve">.</w:t>
      </w:r>
      <w:r>
        <w:rPr>
          <w:sz w:val="28"/>
          <w:szCs w:val="28"/>
        </w:rPr>
      </w:r>
      <w:r/>
    </w:p>
    <w:p>
      <w:pPr>
        <w:pStyle w:val="820"/>
        <w:ind w:firstLine="709"/>
        <w:jc w:val="both"/>
        <w:spacing w:line="360" w:lineRule="auto"/>
        <w:rPr>
          <w:rFonts w:ascii="Times New Roman" w:hAnsi="Times New Roman" w:eastAsia="SimSun"/>
          <w:color w:val="000000"/>
          <w:sz w:val="28"/>
          <w:szCs w:val="28"/>
        </w:rPr>
      </w:pPr>
      <w:r>
        <w:rPr>
          <w:rFonts w:ascii="Times New Roman" w:hAnsi="Times New Roman" w:eastAsia="SimSun"/>
          <w:color w:val="000000"/>
          <w:sz w:val="28"/>
          <w:szCs w:val="28"/>
        </w:rPr>
        <w:t xml:space="preserve">Метод обучения в команде сводится к трем основным принципам: – «награды» (team rewards) – команда получает одну на всех «награду» в виде балльной отметки, сертификата, диплома и других вид</w:t>
      </w:r>
      <w:r>
        <w:rPr>
          <w:rFonts w:ascii="Times New Roman" w:hAnsi="Times New Roman" w:eastAsia="SimSun"/>
          <w:color w:val="000000"/>
          <w:sz w:val="28"/>
          <w:szCs w:val="28"/>
        </w:rPr>
        <w:t xml:space="preserve">ов оценки совместной деятельности; – индивидуальная (персональная) ответственность (individual accountability) – успех всей группы зависит от удач или неудач каждого ее члена, это стимулирует всех членов команды следить за успехами друг друга и всей команд</w:t>
      </w:r>
      <w:r>
        <w:rPr>
          <w:rFonts w:ascii="Times New Roman" w:hAnsi="Times New Roman" w:eastAsia="SimSun"/>
          <w:color w:val="000000"/>
          <w:sz w:val="28"/>
          <w:szCs w:val="28"/>
        </w:rPr>
        <w:t xml:space="preserve">ой приходить на помощь товарищу. </w:t>
      </w:r>
      <w:r>
        <w:rPr>
          <w:rFonts w:ascii="Times New Roman" w:hAnsi="Times New Roman" w:eastAsia="SimSun"/>
          <w:color w:val="000000"/>
          <w:sz w:val="28"/>
          <w:szCs w:val="28"/>
        </w:rPr>
        <w:t xml:space="preserve">Метод эффективен для усвоения нового материала. В рамках этого метода учащиеся делятся на группы из четырех человек. После</w:t>
      </w:r>
      <w:r>
        <w:rPr>
          <w:rFonts w:ascii="Times New Roman" w:hAnsi="Times New Roman" w:eastAsia="SimSun"/>
          <w:color w:val="000000"/>
          <w:sz w:val="28"/>
          <w:szCs w:val="28"/>
        </w:rPr>
        <w:t xml:space="preserve"> объяснения материала учителем организуется работа по формированию ориентировочной основы действий (ООД) для каждого ученика: ученикам предлагается обсудить материал в группах, разобраться в нем. Задание на проверку понимания нового материала выполняется л</w:t>
      </w:r>
      <w:r>
        <w:rPr>
          <w:rFonts w:ascii="Times New Roman" w:hAnsi="Times New Roman" w:eastAsia="SimSun"/>
          <w:color w:val="000000"/>
          <w:sz w:val="28"/>
          <w:szCs w:val="28"/>
        </w:rPr>
        <w:t xml:space="preserve">ибо по частям, когда каждый ученик выполняет свою часть задания, либо по принципу «вертушки», когда каждое последующее задание выполняется следующим учеником. При этом выполнение каждого задания контролируется всей группой. После выполнения задания всеми г</w:t>
      </w:r>
      <w:r>
        <w:rPr>
          <w:rFonts w:ascii="Times New Roman" w:hAnsi="Times New Roman" w:eastAsia="SimSun"/>
          <w:color w:val="000000"/>
          <w:sz w:val="28"/>
          <w:szCs w:val="28"/>
        </w:rPr>
        <w:t xml:space="preserve">руппами учитель организует обсуждение работы над заданием, затем учащимся предлагается тест на проверку понимания и усвоения нового материала, при этом дифференцируется сложность и объем заданий для сильных и слабых учеников. Задания теста выполняются не в</w:t>
      </w:r>
      <w:r>
        <w:rPr>
          <w:rFonts w:ascii="Times New Roman" w:hAnsi="Times New Roman" w:eastAsia="SimSun"/>
          <w:color w:val="000000"/>
          <w:sz w:val="28"/>
          <w:szCs w:val="28"/>
        </w:rPr>
        <w:t xml:space="preserve"> группах, а индивидуально, и работа каждого ученика оценивается персонально. Оценки за индивидуальную работу суммируются в группе, и выставляется общая оценка. </w:t>
      </w:r>
      <w:r>
        <w:rPr>
          <w:sz w:val="28"/>
          <w:szCs w:val="28"/>
        </w:rPr>
      </w:r>
      <w:r/>
    </w:p>
    <w:p>
      <w:pPr>
        <w:pStyle w:val="820"/>
        <w:ind w:firstLine="709"/>
        <w:jc w:val="both"/>
        <w:spacing w:line="360" w:lineRule="auto"/>
        <w:rPr>
          <w:rFonts w:ascii="Times New Roman" w:hAnsi="Times New Roman" w:eastAsia="SimSun"/>
          <w:color w:val="000000"/>
          <w:sz w:val="28"/>
          <w:szCs w:val="28"/>
        </w:rPr>
      </w:pPr>
      <w:r>
        <w:rPr>
          <w:rFonts w:ascii="Times New Roman" w:hAnsi="Times New Roman" w:eastAsia="SimSun"/>
          <w:b/>
          <w:i/>
          <w:color w:val="000000"/>
          <w:sz w:val="28"/>
          <w:szCs w:val="28"/>
          <w:u w:val="single"/>
        </w:rPr>
        <w:t xml:space="preserve">Индивидуализация обучения в командах (Team Assisted Individualization)</w:t>
      </w:r>
      <w:r>
        <w:rPr>
          <w:rFonts w:ascii="Times New Roman" w:hAnsi="Times New Roman" w:eastAsia="SimSun"/>
          <w:color w:val="000000"/>
          <w:sz w:val="28"/>
          <w:szCs w:val="28"/>
        </w:rPr>
        <w:t xml:space="preserve"> Суть метода заключается в следующем: учащиеся пол</w:t>
      </w:r>
      <w:r>
        <w:rPr>
          <w:rFonts w:ascii="Times New Roman" w:hAnsi="Times New Roman" w:eastAsia="SimSun"/>
          <w:color w:val="000000"/>
          <w:sz w:val="28"/>
          <w:szCs w:val="28"/>
        </w:rPr>
        <w:t xml:space="preserve">учают индивидуальные задания по результатам проведенного ранее тестирования и далее работают индивидуально, в своем темпе, но в рамках команды. Разные команды могут работать над разными заданиями. Члены команды помогают друг другу при выполнении индивидуал</w:t>
      </w:r>
      <w:r>
        <w:rPr>
          <w:rFonts w:ascii="Times New Roman" w:hAnsi="Times New Roman" w:eastAsia="SimSun"/>
          <w:color w:val="000000"/>
          <w:sz w:val="28"/>
          <w:szCs w:val="28"/>
        </w:rPr>
        <w:t xml:space="preserve">ьных заданий</w:t>
      </w:r>
      <w:r>
        <w:rPr>
          <w:rFonts w:ascii="Times New Roman" w:hAnsi="Times New Roman" w:eastAsia="SimSun"/>
          <w:color w:val="000000"/>
          <w:sz w:val="28"/>
          <w:szCs w:val="28"/>
        </w:rPr>
        <w:t xml:space="preserve">.</w:t>
      </w:r>
      <w:r>
        <w:rPr>
          <w:rFonts w:ascii="Times New Roman" w:hAnsi="Times New Roman" w:eastAsia="SimSun"/>
          <w:color w:val="000000"/>
          <w:sz w:val="28"/>
          <w:szCs w:val="28"/>
        </w:rPr>
        <w:t xml:space="preserve"> По завершении темы проводится итоговой тест. Каждый ученик выполняет его индивидуально. Тесты оцениваются самими учениками, которые были спе</w:t>
      </w:r>
      <w:r>
        <w:rPr>
          <w:rFonts w:ascii="Times New Roman" w:hAnsi="Times New Roman" w:eastAsia="SimSun"/>
          <w:color w:val="000000"/>
          <w:sz w:val="28"/>
          <w:szCs w:val="28"/>
        </w:rPr>
        <w:t xml:space="preserve">циально выбраны на роли оценщиков. Каждую неделю учитель отмечает количество тем, заданий по ним, выполненных командой, успешность их выполнения в классе и дома, при этом особо отмечаются наиболее значимые успехи группы. Наиболее эффективно этот способ орг</w:t>
      </w:r>
      <w:r>
        <w:rPr>
          <w:rFonts w:ascii="Times New Roman" w:hAnsi="Times New Roman" w:eastAsia="SimSun"/>
          <w:color w:val="000000"/>
          <w:sz w:val="28"/>
          <w:szCs w:val="28"/>
        </w:rPr>
        <w:t xml:space="preserve">анизации обучения в сотрудничестве проявил себя при работе над домашним чтением, так как большая часть работы приходится на домашние задания, а на уроке лишь обсуждаются вопросы, связанные с прочитанным текстом. Таким образом экономится большое количество </w:t>
      </w:r>
      <w:r>
        <w:rPr>
          <w:rFonts w:ascii="Times New Roman" w:hAnsi="Times New Roman" w:eastAsia="SimSun"/>
          <w:color w:val="000000"/>
          <w:sz w:val="28"/>
          <w:szCs w:val="28"/>
        </w:rPr>
        <w:t xml:space="preserve">учебного времени на уроке. Кроме того, поскольку учащиеся самостоятельно ведут учет усвоения нового материала каждым членом группы, учитель получает больше времени на индивидуальную работу с отдельными группами или учащимися, которым необходима его помощь.</w:t>
      </w:r>
      <w:r>
        <w:rPr>
          <w:sz w:val="28"/>
          <w:szCs w:val="28"/>
        </w:rPr>
      </w:r>
      <w:r/>
    </w:p>
    <w:p>
      <w:pPr>
        <w:pStyle w:val="820"/>
        <w:ind w:firstLine="709"/>
        <w:jc w:val="both"/>
        <w:spacing w:line="360" w:lineRule="auto"/>
        <w:rPr>
          <w:rFonts w:ascii="Times New Roman" w:hAnsi="Times New Roman" w:eastAsia="SimSun"/>
          <w:color w:val="000000"/>
          <w:sz w:val="28"/>
          <w:szCs w:val="28"/>
        </w:rPr>
      </w:pPr>
      <w:r>
        <w:rPr>
          <w:rFonts w:ascii="Times New Roman" w:hAnsi="Times New Roman" w:eastAsia="SimSun"/>
          <w:color w:val="000000"/>
          <w:sz w:val="28"/>
          <w:szCs w:val="28"/>
        </w:rPr>
        <w:t xml:space="preserve"> </w:t>
      </w:r>
      <w:r>
        <w:rPr>
          <w:rFonts w:ascii="Times New Roman" w:hAnsi="Times New Roman" w:eastAsia="SimSun"/>
          <w:b/>
          <w:i/>
          <w:color w:val="000000"/>
          <w:sz w:val="28"/>
          <w:szCs w:val="28"/>
          <w:u w:val="single"/>
        </w:rPr>
        <w:t xml:space="preserve">Обучение в команде на основе игры (Teams Games Tournament)</w:t>
      </w:r>
      <w:r>
        <w:rPr>
          <w:rFonts w:ascii="Times New Roman" w:hAnsi="Times New Roman" w:eastAsia="SimSun"/>
          <w:color w:val="000000"/>
          <w:sz w:val="28"/>
          <w:szCs w:val="28"/>
        </w:rPr>
        <w:t xml:space="preserve"> </w:t>
      </w:r>
      <w:r>
        <w:rPr>
          <w:sz w:val="28"/>
          <w:szCs w:val="28"/>
        </w:rPr>
      </w:r>
      <w:r/>
    </w:p>
    <w:p>
      <w:pPr>
        <w:pStyle w:val="820"/>
        <w:ind w:firstLine="709"/>
        <w:jc w:val="both"/>
        <w:spacing w:line="360" w:lineRule="auto"/>
        <w:rPr>
          <w:rFonts w:ascii="Times New Roman" w:hAnsi="Times New Roman" w:eastAsia="SimSun"/>
          <w:color w:val="000000"/>
          <w:sz w:val="28"/>
          <w:szCs w:val="28"/>
        </w:rPr>
      </w:pPr>
      <w:r>
        <w:rPr>
          <w:rFonts w:ascii="Times New Roman" w:hAnsi="Times New Roman" w:eastAsia="SimSun"/>
          <w:color w:val="000000"/>
          <w:sz w:val="28"/>
          <w:szCs w:val="28"/>
        </w:rPr>
        <w:t xml:space="preserve">В рамках этого мет</w:t>
      </w:r>
      <w:r>
        <w:rPr>
          <w:rFonts w:ascii="Times New Roman" w:hAnsi="Times New Roman" w:eastAsia="SimSun"/>
          <w:color w:val="000000"/>
          <w:sz w:val="28"/>
          <w:szCs w:val="28"/>
        </w:rPr>
        <w:t xml:space="preserve">ода организации групповой деятельности учитель объясняет новый материал, организует групповую работу для формирования ООД, но вместо индивидуального тестирования каждую неделю проводит соревновательные турниры между командами. С этой целью организуются так</w:t>
      </w:r>
      <w:r>
        <w:rPr>
          <w:rFonts w:ascii="Times New Roman" w:hAnsi="Times New Roman" w:eastAsia="SimSun"/>
          <w:color w:val="000000"/>
          <w:sz w:val="28"/>
          <w:szCs w:val="28"/>
        </w:rPr>
        <w:t xml:space="preserve"> называемые «турнирные столы» по три ученика за каждым, равных по уровню обученности. Задания, дифференцированные по уровню сложности и объему в зависимости от того, какого уровня учащиеся находятся за столом. Столы имеют разную планку, но победитель каждо</w:t>
      </w:r>
      <w:r>
        <w:rPr>
          <w:rFonts w:ascii="Times New Roman" w:hAnsi="Times New Roman" w:eastAsia="SimSun"/>
          <w:color w:val="000000"/>
          <w:sz w:val="28"/>
          <w:szCs w:val="28"/>
        </w:rPr>
        <w:t xml:space="preserve">го из них приносит своей команде одинаковое количество баллов. Таким образом, более слабые соревнуются с равными по силе учениками и имеют равные шансы на успех для своей команды. Команда, набравшая наибольшее число баллов, становится победителем турнира. </w:t>
      </w:r>
      <w:r>
        <w:rPr>
          <w:sz w:val="28"/>
          <w:szCs w:val="28"/>
        </w:rPr>
      </w:r>
      <w:r/>
    </w:p>
    <w:p>
      <w:pPr>
        <w:pStyle w:val="820"/>
        <w:ind w:firstLine="709"/>
        <w:jc w:val="both"/>
        <w:spacing w:line="360" w:lineRule="auto"/>
        <w:rPr>
          <w:rFonts w:ascii="Times New Roman" w:hAnsi="Times New Roman" w:eastAsia="SimSun"/>
          <w:color w:val="000000"/>
          <w:sz w:val="28"/>
          <w:szCs w:val="28"/>
        </w:rPr>
      </w:pPr>
      <w:r>
        <w:rPr>
          <w:rFonts w:ascii="Times New Roman" w:hAnsi="Times New Roman" w:eastAsia="SimSun"/>
          <w:b/>
          <w:i/>
          <w:color w:val="000000"/>
          <w:sz w:val="28"/>
          <w:szCs w:val="28"/>
          <w:u w:val="single"/>
        </w:rPr>
        <w:t xml:space="preserve">«Пила» (Jigsaw)</w:t>
      </w:r>
      <w:r>
        <w:rPr>
          <w:sz w:val="28"/>
          <w:szCs w:val="28"/>
        </w:rPr>
      </w:r>
      <w:r/>
    </w:p>
    <w:p>
      <w:pPr>
        <w:pStyle w:val="820"/>
        <w:ind w:firstLine="709"/>
        <w:jc w:val="both"/>
        <w:spacing w:line="360" w:lineRule="auto"/>
        <w:rPr>
          <w:rFonts w:ascii="Times New Roman" w:hAnsi="Times New Roman" w:eastAsia="SimSun"/>
          <w:color w:val="000000"/>
          <w:sz w:val="28"/>
          <w:szCs w:val="28"/>
        </w:rPr>
      </w:pPr>
      <w:r>
        <w:rPr>
          <w:rFonts w:ascii="Times New Roman" w:hAnsi="Times New Roman" w:eastAsia="SimSun"/>
          <w:color w:val="000000"/>
          <w:sz w:val="28"/>
          <w:szCs w:val="28"/>
        </w:rPr>
        <w:t xml:space="preserve"> Еще один</w:t>
      </w:r>
      <w:r>
        <w:rPr>
          <w:rFonts w:ascii="Times New Roman" w:hAnsi="Times New Roman" w:eastAsia="SimSun"/>
          <w:color w:val="000000"/>
          <w:sz w:val="28"/>
          <w:szCs w:val="28"/>
        </w:rPr>
        <w:t xml:space="preserve"> вариант организации образовательной деятельности в малых группах: учащиеся организуются в группы по четыре-шесть человек и работают над учебным материалом, который разбит на фрагменты – логические или смысловые блоки. Например, при работе над темой «Путеш</w:t>
      </w:r>
      <w:r>
        <w:rPr>
          <w:rFonts w:ascii="Times New Roman" w:hAnsi="Times New Roman" w:eastAsia="SimSun"/>
          <w:color w:val="000000"/>
          <w:sz w:val="28"/>
          <w:szCs w:val="28"/>
        </w:rPr>
        <w:t xml:space="preserve">ествие» материал можно разбить на несколько смысловых блоков: путешествие на самолете, на поезде, по морю, на машине и так далее или же организовать его другим образом, выделив следующие подтемы: выбор маршрута, заказ билетов, бронирование гостиницы и т. д</w:t>
      </w:r>
      <w:r>
        <w:rPr>
          <w:rFonts w:ascii="Times New Roman" w:hAnsi="Times New Roman" w:eastAsia="SimSun"/>
          <w:color w:val="000000"/>
          <w:sz w:val="28"/>
          <w:szCs w:val="28"/>
        </w:rPr>
        <w:t xml:space="preserve">. Каждый член группы занимается поиском и обработкой информации по своей части. Затем учащиеся, изучающие один и тот же вопрос, но состоящие в разных группах, встречаются и обмениваются информацией как эксперты по данному вопросу. Это называется «встречей </w:t>
      </w:r>
      <w:r>
        <w:rPr>
          <w:rFonts w:ascii="Times New Roman" w:hAnsi="Times New Roman" w:eastAsia="SimSun"/>
          <w:color w:val="000000"/>
          <w:sz w:val="28"/>
          <w:szCs w:val="28"/>
        </w:rPr>
        <w:t xml:space="preserve">экспертов». Затем они возвращаются в свои группы и обучают всему новому, что узнали сами, других членов группы. Те, в свою очередь, докладывают о своей части задания. Единственный путь освоить материал всех фрагментов – внимательно слушать своих партнеров </w:t>
      </w:r>
      <w:r>
        <w:rPr>
          <w:rFonts w:ascii="Times New Roman" w:hAnsi="Times New Roman" w:eastAsia="SimSun"/>
          <w:color w:val="000000"/>
          <w:sz w:val="28"/>
          <w:szCs w:val="28"/>
        </w:rPr>
        <w:t xml:space="preserve">по команде и фиксировать в разных формах информацию. Учащиеся заинтересованы, чтобы их товарищи добросовестно выполнили свою задачу, так как это может отразиться на общей оценке. Отчитываются по всей теме каждый в отдельности и вся команда. Следует отметит</w:t>
      </w:r>
      <w:r>
        <w:rPr>
          <w:rFonts w:ascii="Times New Roman" w:hAnsi="Times New Roman" w:eastAsia="SimSun"/>
          <w:color w:val="000000"/>
          <w:sz w:val="28"/>
          <w:szCs w:val="28"/>
        </w:rPr>
        <w:t xml:space="preserve">ь, что вопросы отчитывающимся может задавать не только учитель, но и члены других команд, причем члены группы вправе дополнять ответ своего товарища, и такие дополнения идут в общий командный зачет. Учитель ведет учет баллов, объявляет конечный результат. </w:t>
      </w:r>
      <w:r>
        <w:rPr>
          <w:sz w:val="28"/>
          <w:szCs w:val="28"/>
        </w:rPr>
      </w:r>
      <w:r/>
    </w:p>
    <w:p>
      <w:pPr>
        <w:pStyle w:val="820"/>
        <w:ind w:firstLine="709"/>
        <w:jc w:val="both"/>
        <w:spacing w:line="360" w:lineRule="auto"/>
        <w:rPr>
          <w:rFonts w:ascii="Times New Roman" w:hAnsi="Times New Roman" w:eastAsia="SimSun"/>
          <w:b/>
          <w:i/>
          <w:color w:val="000000"/>
          <w:sz w:val="28"/>
          <w:szCs w:val="28"/>
          <w:u w:val="single"/>
        </w:rPr>
      </w:pPr>
      <w:r>
        <w:rPr>
          <w:rFonts w:ascii="Times New Roman" w:hAnsi="Times New Roman" w:eastAsia="SimSun"/>
          <w:b/>
          <w:i/>
          <w:color w:val="000000"/>
          <w:sz w:val="28"/>
          <w:szCs w:val="28"/>
          <w:u w:val="single"/>
        </w:rPr>
        <w:t xml:space="preserve">Учимся вместе (Learning Together) </w:t>
      </w:r>
      <w:r>
        <w:rPr>
          <w:sz w:val="28"/>
          <w:szCs w:val="28"/>
        </w:rPr>
      </w:r>
      <w:r/>
    </w:p>
    <w:p>
      <w:pPr>
        <w:pStyle w:val="820"/>
        <w:ind w:firstLine="709"/>
        <w:jc w:val="both"/>
        <w:spacing w:line="360" w:lineRule="auto"/>
        <w:rPr>
          <w:rFonts w:ascii="Times New Roman" w:hAnsi="Times New Roman" w:eastAsia="SimSun"/>
          <w:color w:val="000000"/>
          <w:sz w:val="28"/>
          <w:szCs w:val="28"/>
        </w:rPr>
      </w:pPr>
      <w:r>
        <w:rPr>
          <w:rFonts w:ascii="Times New Roman" w:hAnsi="Times New Roman" w:eastAsia="SimSun"/>
          <w:color w:val="000000"/>
          <w:sz w:val="28"/>
          <w:szCs w:val="28"/>
        </w:rPr>
        <w:t xml:space="preserve">Согласно концепции этой методики класс разбивается на однородные по уровню обученности группы по три-четыре человека. Каждая группа получает одно задание, кот</w:t>
      </w:r>
      <w:r>
        <w:rPr>
          <w:rFonts w:ascii="Times New Roman" w:hAnsi="Times New Roman" w:eastAsia="SimSun"/>
          <w:color w:val="000000"/>
          <w:sz w:val="28"/>
          <w:szCs w:val="28"/>
        </w:rPr>
        <w:t xml:space="preserve">орое является частью другого, более масштабного задания, над которым работает весь класс. Например, при изучении темы «Путешествие» каждая группа отвечает за определенную часть маршрута: разработку культурной программы, заказ билетов, бронирование гостиниц</w:t>
      </w:r>
      <w:r>
        <w:rPr>
          <w:rFonts w:ascii="Times New Roman" w:hAnsi="Times New Roman" w:eastAsia="SimSun"/>
          <w:color w:val="000000"/>
          <w:sz w:val="28"/>
          <w:szCs w:val="28"/>
        </w:rPr>
        <w:t xml:space="preserve">ы и т. д. Группы общаются между собой, уточняя детали путешествия, предлагая свои варианты. Если учесть, что вся лексика по теме уже усвоена на предыдущих уроках, то акцент в групповой работе делается уже на речевой деятельности, коммуникативной практике у</w:t>
      </w:r>
      <w:r>
        <w:rPr>
          <w:rFonts w:ascii="Times New Roman" w:hAnsi="Times New Roman" w:eastAsia="SimSun"/>
          <w:color w:val="000000"/>
          <w:sz w:val="28"/>
          <w:szCs w:val="28"/>
        </w:rPr>
        <w:t xml:space="preserve">чащихся. Группа получает награды в зависимости от достижений каждого ученика. Поэтому, по мнению разработчиков данного варианта методики, особое внимание должно уделяться вопросу комплектования групп с учетом индивидуально-психологических особенностей кажд</w:t>
      </w:r>
      <w:r>
        <w:rPr>
          <w:rFonts w:ascii="Times New Roman" w:hAnsi="Times New Roman" w:eastAsia="SimSun"/>
          <w:color w:val="000000"/>
          <w:sz w:val="28"/>
          <w:szCs w:val="28"/>
        </w:rPr>
        <w:t xml:space="preserve">ого ученика и разработке задач для каждой конкретной группы. Следует отметить, что внутри группы учащиеся самостоятельно определяют роли каждого, причем не только для выполнения задания группы, но и для организации согласованной успешной работы всей группы</w:t>
      </w:r>
      <w:r>
        <w:rPr>
          <w:rFonts w:ascii="Times New Roman" w:hAnsi="Times New Roman" w:eastAsia="SimSun"/>
          <w:color w:val="000000"/>
          <w:sz w:val="28"/>
          <w:szCs w:val="28"/>
        </w:rPr>
        <w:t xml:space="preserve">.</w:t>
      </w:r>
      <w:r>
        <w:rPr>
          <w:sz w:val="28"/>
          <w:szCs w:val="28"/>
        </w:rPr>
      </w:r>
      <w:r/>
    </w:p>
    <w:p>
      <w:pPr>
        <w:pStyle w:val="820"/>
        <w:ind w:firstLine="709"/>
        <w:jc w:val="both"/>
        <w:spacing w:line="360" w:lineRule="auto"/>
        <w:rPr>
          <w:rFonts w:ascii="Times New Roman" w:hAnsi="Times New Roman"/>
          <w:sz w:val="28"/>
          <w:szCs w:val="28"/>
        </w:rPr>
      </w:pPr>
      <w:r>
        <w:rPr>
          <w:rFonts w:ascii="Times New Roman" w:hAnsi="Times New Roman"/>
          <w:sz w:val="28"/>
          <w:szCs w:val="28"/>
        </w:rPr>
        <w:t xml:space="preserve">Методика обучения в сотрудничестве отвечает личностно</w:t>
      </w:r>
      <w:r>
        <w:rPr>
          <w:rFonts w:ascii="Times New Roman" w:hAnsi="Times New Roman"/>
          <w:sz w:val="28"/>
          <w:szCs w:val="28"/>
        </w:rPr>
        <w:t xml:space="preserve">-</w:t>
      </w:r>
      <w:r>
        <w:rPr>
          <w:rFonts w:ascii="Times New Roman" w:hAnsi="Times New Roman"/>
          <w:sz w:val="28"/>
          <w:szCs w:val="28"/>
        </w:rPr>
        <w:t xml:space="preserve">ориентированному подходу, так как предполагает рефлексию, избирательность, ответственность, автономность обучающегося. Эффективность усвоения при этом собственно предметного содержания возрастает благодаря тому</w:t>
      </w:r>
      <w:r>
        <w:rPr>
          <w:rFonts w:ascii="Times New Roman" w:hAnsi="Times New Roman"/>
          <w:sz w:val="28"/>
          <w:szCs w:val="28"/>
        </w:rPr>
        <w:t xml:space="preserve">, что это содержание обретает качественно новый личностный смысл, выступает как содержание и среда становления личностного опыта обучающегося. Целью обучения являются не предметные знания, а компетенции, причем не только коммуникативная, а все в комплексе.</w:t>
      </w:r>
      <w:r>
        <w:rPr>
          <w:sz w:val="28"/>
          <w:szCs w:val="28"/>
        </w:rPr>
      </w:r>
      <w:r/>
    </w:p>
    <w:sectPr>
      <w:footnotePr/>
      <w:endnotePr/>
      <w:type w:val="nextPage"/>
      <w:pgSz w:w="11906" w:h="16838" w:orient="portrait"/>
      <w:pgMar w:top="720" w:right="720" w:bottom="720" w:left="72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Calibri">
    <w:panose1 w:val="020F0502020204030204"/>
  </w:font>
  <w:font w:name="Arial">
    <w:panose1 w:val="020B0604020202020204"/>
  </w:font>
  <w:font w:name="SimSun">
    <w:panose1 w:val="02000506000000020000"/>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pStyle w:val="820"/>
        <w:ind w:left="720" w:hanging="360"/>
        <w:tabs>
          <w:tab w:val="num" w:pos="720" w:leader="none"/>
        </w:tabs>
      </w:pPr>
    </w:lvl>
    <w:lvl w:ilvl="1">
      <w:start w:val="1"/>
      <w:numFmt w:val="decimal"/>
      <w:isLgl w:val="false"/>
      <w:suff w:val="tab"/>
      <w:lvlText w:val="%2."/>
      <w:lvlJc w:val="left"/>
      <w:pPr>
        <w:pStyle w:val="820"/>
        <w:ind w:left="1440" w:hanging="360"/>
        <w:tabs>
          <w:tab w:val="num" w:pos="1440" w:leader="none"/>
        </w:tabs>
      </w:pPr>
    </w:lvl>
    <w:lvl w:ilvl="2">
      <w:start w:val="1"/>
      <w:numFmt w:val="decimal"/>
      <w:isLgl w:val="false"/>
      <w:suff w:val="tab"/>
      <w:lvlText w:val="%3."/>
      <w:lvlJc w:val="left"/>
      <w:pPr>
        <w:pStyle w:val="820"/>
        <w:ind w:left="2160" w:hanging="360"/>
        <w:tabs>
          <w:tab w:val="num" w:pos="2160" w:leader="none"/>
        </w:tabs>
      </w:pPr>
    </w:lvl>
    <w:lvl w:ilvl="3">
      <w:start w:val="1"/>
      <w:numFmt w:val="decimal"/>
      <w:isLgl w:val="false"/>
      <w:suff w:val="tab"/>
      <w:lvlText w:val="%4."/>
      <w:lvlJc w:val="left"/>
      <w:pPr>
        <w:pStyle w:val="820"/>
        <w:ind w:left="2880" w:hanging="360"/>
        <w:tabs>
          <w:tab w:val="num" w:pos="2880" w:leader="none"/>
        </w:tabs>
      </w:pPr>
    </w:lvl>
    <w:lvl w:ilvl="4">
      <w:start w:val="1"/>
      <w:numFmt w:val="decimal"/>
      <w:isLgl w:val="false"/>
      <w:suff w:val="tab"/>
      <w:lvlText w:val="%5."/>
      <w:lvlJc w:val="left"/>
      <w:pPr>
        <w:pStyle w:val="820"/>
        <w:ind w:left="3600" w:hanging="360"/>
        <w:tabs>
          <w:tab w:val="num" w:pos="3600" w:leader="none"/>
        </w:tabs>
      </w:pPr>
    </w:lvl>
    <w:lvl w:ilvl="5">
      <w:start w:val="1"/>
      <w:numFmt w:val="decimal"/>
      <w:isLgl w:val="false"/>
      <w:suff w:val="tab"/>
      <w:lvlText w:val="%6."/>
      <w:lvlJc w:val="left"/>
      <w:pPr>
        <w:pStyle w:val="820"/>
        <w:ind w:left="4320" w:hanging="360"/>
        <w:tabs>
          <w:tab w:val="num" w:pos="4320" w:leader="none"/>
        </w:tabs>
      </w:pPr>
    </w:lvl>
    <w:lvl w:ilvl="6">
      <w:start w:val="1"/>
      <w:numFmt w:val="decimal"/>
      <w:isLgl w:val="false"/>
      <w:suff w:val="tab"/>
      <w:lvlText w:val="%7."/>
      <w:lvlJc w:val="left"/>
      <w:pPr>
        <w:pStyle w:val="820"/>
        <w:ind w:left="5040" w:hanging="360"/>
        <w:tabs>
          <w:tab w:val="num" w:pos="5040" w:leader="none"/>
        </w:tabs>
      </w:pPr>
    </w:lvl>
    <w:lvl w:ilvl="7">
      <w:start w:val="1"/>
      <w:numFmt w:val="decimal"/>
      <w:isLgl w:val="false"/>
      <w:suff w:val="tab"/>
      <w:lvlText w:val="%8."/>
      <w:lvlJc w:val="left"/>
      <w:pPr>
        <w:pStyle w:val="820"/>
        <w:ind w:left="5760" w:hanging="360"/>
        <w:tabs>
          <w:tab w:val="num" w:pos="5760" w:leader="none"/>
        </w:tabs>
      </w:pPr>
    </w:lvl>
    <w:lvl w:ilvl="8">
      <w:start w:val="1"/>
      <w:numFmt w:val="decimal"/>
      <w:isLgl w:val="false"/>
      <w:suff w:val="tab"/>
      <w:lvlText w:val="%9."/>
      <w:lvlJc w:val="left"/>
      <w:pPr>
        <w:pStyle w:val="820"/>
        <w:ind w:left="6480" w:hanging="360"/>
        <w:tabs>
          <w:tab w:val="num" w:pos="6480" w:leader="none"/>
        </w:tabs>
      </w:pPr>
    </w:lvl>
  </w:abstractNum>
  <w:abstractNum w:abstractNumId="1">
    <w:multiLevelType w:val="hybridMultilevel"/>
    <w:lvl w:ilvl="0">
      <w:start w:val="1"/>
      <w:numFmt w:val="bullet"/>
      <w:isLgl w:val="false"/>
      <w:suff w:val="tab"/>
      <w:lvlText w:val=""/>
      <w:lvlJc w:val="left"/>
      <w:pPr>
        <w:pStyle w:val="820"/>
        <w:ind w:left="720" w:hanging="360"/>
        <w:tabs>
          <w:tab w:val="num" w:pos="720" w:leader="none"/>
        </w:tabs>
      </w:pPr>
      <w:rPr>
        <w:rFonts w:ascii="Symbol" w:hAnsi="Symbol"/>
        <w:sz w:val="20"/>
      </w:rPr>
    </w:lvl>
    <w:lvl w:ilvl="1">
      <w:start w:val="1"/>
      <w:numFmt w:val="bullet"/>
      <w:isLgl w:val="false"/>
      <w:suff w:val="tab"/>
      <w:lvlText w:val="o"/>
      <w:lvlJc w:val="left"/>
      <w:pPr>
        <w:pStyle w:val="820"/>
        <w:ind w:left="1440" w:hanging="360"/>
        <w:tabs>
          <w:tab w:val="num" w:pos="1440" w:leader="none"/>
        </w:tabs>
      </w:pPr>
      <w:rPr>
        <w:rFonts w:ascii="Courier New" w:hAnsi="Courier New"/>
        <w:sz w:val="20"/>
      </w:rPr>
    </w:lvl>
    <w:lvl w:ilvl="2">
      <w:start w:val="1"/>
      <w:numFmt w:val="bullet"/>
      <w:isLgl w:val="false"/>
      <w:suff w:val="tab"/>
      <w:lvlText w:val=""/>
      <w:lvlJc w:val="left"/>
      <w:pPr>
        <w:pStyle w:val="820"/>
        <w:ind w:left="2160" w:hanging="360"/>
        <w:tabs>
          <w:tab w:val="num" w:pos="2160" w:leader="none"/>
        </w:tabs>
      </w:pPr>
      <w:rPr>
        <w:rFonts w:ascii="Wingdings" w:hAnsi="Wingdings"/>
        <w:sz w:val="20"/>
      </w:rPr>
    </w:lvl>
    <w:lvl w:ilvl="3">
      <w:start w:val="1"/>
      <w:numFmt w:val="bullet"/>
      <w:isLgl w:val="false"/>
      <w:suff w:val="tab"/>
      <w:lvlText w:val=""/>
      <w:lvlJc w:val="left"/>
      <w:pPr>
        <w:pStyle w:val="820"/>
        <w:ind w:left="2880" w:hanging="360"/>
        <w:tabs>
          <w:tab w:val="num" w:pos="2880" w:leader="none"/>
        </w:tabs>
      </w:pPr>
      <w:rPr>
        <w:rFonts w:ascii="Wingdings" w:hAnsi="Wingdings"/>
        <w:sz w:val="20"/>
      </w:rPr>
    </w:lvl>
    <w:lvl w:ilvl="4">
      <w:start w:val="1"/>
      <w:numFmt w:val="bullet"/>
      <w:isLgl w:val="false"/>
      <w:suff w:val="tab"/>
      <w:lvlText w:val=""/>
      <w:lvlJc w:val="left"/>
      <w:pPr>
        <w:pStyle w:val="820"/>
        <w:ind w:left="3600" w:hanging="360"/>
        <w:tabs>
          <w:tab w:val="num" w:pos="3600" w:leader="none"/>
        </w:tabs>
      </w:pPr>
      <w:rPr>
        <w:rFonts w:ascii="Wingdings" w:hAnsi="Wingdings"/>
        <w:sz w:val="20"/>
      </w:rPr>
    </w:lvl>
    <w:lvl w:ilvl="5">
      <w:start w:val="1"/>
      <w:numFmt w:val="bullet"/>
      <w:isLgl w:val="false"/>
      <w:suff w:val="tab"/>
      <w:lvlText w:val=""/>
      <w:lvlJc w:val="left"/>
      <w:pPr>
        <w:pStyle w:val="820"/>
        <w:ind w:left="4320" w:hanging="360"/>
        <w:tabs>
          <w:tab w:val="num" w:pos="4320" w:leader="none"/>
        </w:tabs>
      </w:pPr>
      <w:rPr>
        <w:rFonts w:ascii="Wingdings" w:hAnsi="Wingdings"/>
        <w:sz w:val="20"/>
      </w:rPr>
    </w:lvl>
    <w:lvl w:ilvl="6">
      <w:start w:val="1"/>
      <w:numFmt w:val="bullet"/>
      <w:isLgl w:val="false"/>
      <w:suff w:val="tab"/>
      <w:lvlText w:val=""/>
      <w:lvlJc w:val="left"/>
      <w:pPr>
        <w:pStyle w:val="820"/>
        <w:ind w:left="5040" w:hanging="360"/>
        <w:tabs>
          <w:tab w:val="num" w:pos="5040" w:leader="none"/>
        </w:tabs>
      </w:pPr>
      <w:rPr>
        <w:rFonts w:ascii="Wingdings" w:hAnsi="Wingdings"/>
        <w:sz w:val="20"/>
      </w:rPr>
    </w:lvl>
    <w:lvl w:ilvl="7">
      <w:start w:val="1"/>
      <w:numFmt w:val="bullet"/>
      <w:isLgl w:val="false"/>
      <w:suff w:val="tab"/>
      <w:lvlText w:val=""/>
      <w:lvlJc w:val="left"/>
      <w:pPr>
        <w:pStyle w:val="820"/>
        <w:ind w:left="5760" w:hanging="360"/>
        <w:tabs>
          <w:tab w:val="num" w:pos="5760" w:leader="none"/>
        </w:tabs>
      </w:pPr>
      <w:rPr>
        <w:rFonts w:ascii="Wingdings" w:hAnsi="Wingdings"/>
        <w:sz w:val="20"/>
      </w:rPr>
    </w:lvl>
    <w:lvl w:ilvl="8">
      <w:start w:val="1"/>
      <w:numFmt w:val="bullet"/>
      <w:isLgl w:val="false"/>
      <w:suff w:val="tab"/>
      <w:lvlText w:val=""/>
      <w:lvlJc w:val="left"/>
      <w:pPr>
        <w:pStyle w:val="820"/>
        <w:ind w:left="6480" w:hanging="360"/>
        <w:tabs>
          <w:tab w:val="num" w:pos="6480" w:leader="none"/>
        </w:tabs>
      </w:pPr>
      <w:rPr>
        <w:rFonts w:ascii="Wingdings" w:hAnsi="Wingdings"/>
        <w:sz w:val="20"/>
      </w:rPr>
    </w:lvl>
  </w:abstractNum>
  <w:abstractNum w:abstractNumId="2">
    <w:multiLevelType w:val="hybridMultilevel"/>
    <w:lvl w:ilvl="0">
      <w:start w:val="1"/>
      <w:numFmt w:val="bullet"/>
      <w:isLgl w:val="false"/>
      <w:suff w:val="tab"/>
      <w:lvlText w:val=""/>
      <w:lvlJc w:val="left"/>
      <w:pPr>
        <w:pStyle w:val="820"/>
        <w:ind w:left="720" w:hanging="360"/>
        <w:tabs>
          <w:tab w:val="num" w:pos="720" w:leader="none"/>
        </w:tabs>
      </w:pPr>
      <w:rPr>
        <w:rFonts w:ascii="Symbol" w:hAnsi="Symbol"/>
        <w:sz w:val="20"/>
      </w:rPr>
    </w:lvl>
    <w:lvl w:ilvl="1">
      <w:start w:val="1"/>
      <w:numFmt w:val="bullet"/>
      <w:isLgl w:val="false"/>
      <w:suff w:val="tab"/>
      <w:lvlText w:val="o"/>
      <w:lvlJc w:val="left"/>
      <w:pPr>
        <w:pStyle w:val="820"/>
        <w:ind w:left="1440" w:hanging="360"/>
        <w:tabs>
          <w:tab w:val="num" w:pos="1440" w:leader="none"/>
        </w:tabs>
      </w:pPr>
      <w:rPr>
        <w:rFonts w:ascii="Courier New" w:hAnsi="Courier New"/>
        <w:sz w:val="20"/>
      </w:rPr>
    </w:lvl>
    <w:lvl w:ilvl="2">
      <w:start w:val="1"/>
      <w:numFmt w:val="bullet"/>
      <w:isLgl w:val="false"/>
      <w:suff w:val="tab"/>
      <w:lvlText w:val=""/>
      <w:lvlJc w:val="left"/>
      <w:pPr>
        <w:pStyle w:val="820"/>
        <w:ind w:left="2160" w:hanging="360"/>
        <w:tabs>
          <w:tab w:val="num" w:pos="2160" w:leader="none"/>
        </w:tabs>
      </w:pPr>
      <w:rPr>
        <w:rFonts w:ascii="Wingdings" w:hAnsi="Wingdings"/>
        <w:sz w:val="20"/>
      </w:rPr>
    </w:lvl>
    <w:lvl w:ilvl="3">
      <w:start w:val="1"/>
      <w:numFmt w:val="bullet"/>
      <w:isLgl w:val="false"/>
      <w:suff w:val="tab"/>
      <w:lvlText w:val=""/>
      <w:lvlJc w:val="left"/>
      <w:pPr>
        <w:pStyle w:val="820"/>
        <w:ind w:left="2880" w:hanging="360"/>
        <w:tabs>
          <w:tab w:val="num" w:pos="2880" w:leader="none"/>
        </w:tabs>
      </w:pPr>
      <w:rPr>
        <w:rFonts w:ascii="Wingdings" w:hAnsi="Wingdings"/>
        <w:sz w:val="20"/>
      </w:rPr>
    </w:lvl>
    <w:lvl w:ilvl="4">
      <w:start w:val="1"/>
      <w:numFmt w:val="bullet"/>
      <w:isLgl w:val="false"/>
      <w:suff w:val="tab"/>
      <w:lvlText w:val=""/>
      <w:lvlJc w:val="left"/>
      <w:pPr>
        <w:pStyle w:val="820"/>
        <w:ind w:left="3600" w:hanging="360"/>
        <w:tabs>
          <w:tab w:val="num" w:pos="3600" w:leader="none"/>
        </w:tabs>
      </w:pPr>
      <w:rPr>
        <w:rFonts w:ascii="Wingdings" w:hAnsi="Wingdings"/>
        <w:sz w:val="20"/>
      </w:rPr>
    </w:lvl>
    <w:lvl w:ilvl="5">
      <w:start w:val="1"/>
      <w:numFmt w:val="bullet"/>
      <w:isLgl w:val="false"/>
      <w:suff w:val="tab"/>
      <w:lvlText w:val=""/>
      <w:lvlJc w:val="left"/>
      <w:pPr>
        <w:pStyle w:val="820"/>
        <w:ind w:left="4320" w:hanging="360"/>
        <w:tabs>
          <w:tab w:val="num" w:pos="4320" w:leader="none"/>
        </w:tabs>
      </w:pPr>
      <w:rPr>
        <w:rFonts w:ascii="Wingdings" w:hAnsi="Wingdings"/>
        <w:sz w:val="20"/>
      </w:rPr>
    </w:lvl>
    <w:lvl w:ilvl="6">
      <w:start w:val="1"/>
      <w:numFmt w:val="bullet"/>
      <w:isLgl w:val="false"/>
      <w:suff w:val="tab"/>
      <w:lvlText w:val=""/>
      <w:lvlJc w:val="left"/>
      <w:pPr>
        <w:pStyle w:val="820"/>
        <w:ind w:left="5040" w:hanging="360"/>
        <w:tabs>
          <w:tab w:val="num" w:pos="5040" w:leader="none"/>
        </w:tabs>
      </w:pPr>
      <w:rPr>
        <w:rFonts w:ascii="Wingdings" w:hAnsi="Wingdings"/>
        <w:sz w:val="20"/>
      </w:rPr>
    </w:lvl>
    <w:lvl w:ilvl="7">
      <w:start w:val="1"/>
      <w:numFmt w:val="bullet"/>
      <w:isLgl w:val="false"/>
      <w:suff w:val="tab"/>
      <w:lvlText w:val=""/>
      <w:lvlJc w:val="left"/>
      <w:pPr>
        <w:pStyle w:val="820"/>
        <w:ind w:left="5760" w:hanging="360"/>
        <w:tabs>
          <w:tab w:val="num" w:pos="5760" w:leader="none"/>
        </w:tabs>
      </w:pPr>
      <w:rPr>
        <w:rFonts w:ascii="Wingdings" w:hAnsi="Wingdings"/>
        <w:sz w:val="20"/>
      </w:rPr>
    </w:lvl>
    <w:lvl w:ilvl="8">
      <w:start w:val="1"/>
      <w:numFmt w:val="bullet"/>
      <w:isLgl w:val="false"/>
      <w:suff w:val="tab"/>
      <w:lvlText w:val=""/>
      <w:lvlJc w:val="left"/>
      <w:pPr>
        <w:pStyle w:val="820"/>
        <w:ind w:left="6480" w:hanging="360"/>
        <w:tabs>
          <w:tab w:val="num" w:pos="6480" w:leader="none"/>
        </w:tabs>
      </w:pPr>
      <w:rPr>
        <w:rFonts w:ascii="Wingdings" w:hAnsi="Wingdings"/>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SimSun"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42">
    <w:name w:val="Heading 1"/>
    <w:basedOn w:val="820"/>
    <w:next w:val="820"/>
    <w:link w:val="643"/>
    <w:uiPriority w:val="9"/>
    <w:qFormat/>
    <w:pPr>
      <w:keepLines/>
      <w:keepNext/>
      <w:spacing w:before="480" w:after="200"/>
      <w:outlineLvl w:val="0"/>
    </w:pPr>
    <w:rPr>
      <w:rFonts w:ascii="Arial" w:hAnsi="Arial" w:eastAsia="Arial" w:cs="Arial"/>
      <w:sz w:val="40"/>
      <w:szCs w:val="40"/>
    </w:rPr>
  </w:style>
  <w:style w:type="character" w:styleId="643">
    <w:name w:val="Heading 1 Char"/>
    <w:link w:val="642"/>
    <w:uiPriority w:val="9"/>
    <w:rPr>
      <w:rFonts w:ascii="Arial" w:hAnsi="Arial" w:eastAsia="Arial" w:cs="Arial"/>
      <w:sz w:val="40"/>
      <w:szCs w:val="40"/>
    </w:rPr>
  </w:style>
  <w:style w:type="paragraph" w:styleId="644">
    <w:name w:val="Heading 2"/>
    <w:basedOn w:val="820"/>
    <w:next w:val="820"/>
    <w:link w:val="645"/>
    <w:uiPriority w:val="9"/>
    <w:unhideWhenUsed/>
    <w:qFormat/>
    <w:pPr>
      <w:keepLines/>
      <w:keepNext/>
      <w:spacing w:before="360" w:after="200"/>
      <w:outlineLvl w:val="1"/>
    </w:pPr>
    <w:rPr>
      <w:rFonts w:ascii="Arial" w:hAnsi="Arial" w:eastAsia="Arial" w:cs="Arial"/>
      <w:sz w:val="34"/>
    </w:rPr>
  </w:style>
  <w:style w:type="character" w:styleId="645">
    <w:name w:val="Heading 2 Char"/>
    <w:link w:val="644"/>
    <w:uiPriority w:val="9"/>
    <w:rPr>
      <w:rFonts w:ascii="Arial" w:hAnsi="Arial" w:eastAsia="Arial" w:cs="Arial"/>
      <w:sz w:val="34"/>
    </w:rPr>
  </w:style>
  <w:style w:type="paragraph" w:styleId="646">
    <w:name w:val="Heading 3"/>
    <w:basedOn w:val="820"/>
    <w:next w:val="820"/>
    <w:link w:val="647"/>
    <w:uiPriority w:val="9"/>
    <w:unhideWhenUsed/>
    <w:qFormat/>
    <w:pPr>
      <w:keepLines/>
      <w:keepNext/>
      <w:spacing w:before="320" w:after="200"/>
      <w:outlineLvl w:val="2"/>
    </w:pPr>
    <w:rPr>
      <w:rFonts w:ascii="Arial" w:hAnsi="Arial" w:eastAsia="Arial" w:cs="Arial"/>
      <w:sz w:val="30"/>
      <w:szCs w:val="30"/>
    </w:rPr>
  </w:style>
  <w:style w:type="character" w:styleId="647">
    <w:name w:val="Heading 3 Char"/>
    <w:link w:val="646"/>
    <w:uiPriority w:val="9"/>
    <w:rPr>
      <w:rFonts w:ascii="Arial" w:hAnsi="Arial" w:eastAsia="Arial" w:cs="Arial"/>
      <w:sz w:val="30"/>
      <w:szCs w:val="30"/>
    </w:rPr>
  </w:style>
  <w:style w:type="paragraph" w:styleId="648">
    <w:name w:val="Heading 4"/>
    <w:basedOn w:val="820"/>
    <w:next w:val="820"/>
    <w:link w:val="649"/>
    <w:uiPriority w:val="9"/>
    <w:unhideWhenUsed/>
    <w:qFormat/>
    <w:pPr>
      <w:keepLines/>
      <w:keepNext/>
      <w:spacing w:before="320" w:after="200"/>
      <w:outlineLvl w:val="3"/>
    </w:pPr>
    <w:rPr>
      <w:rFonts w:ascii="Arial" w:hAnsi="Arial" w:eastAsia="Arial" w:cs="Arial"/>
      <w:b/>
      <w:bCs/>
      <w:sz w:val="26"/>
      <w:szCs w:val="26"/>
    </w:rPr>
  </w:style>
  <w:style w:type="character" w:styleId="649">
    <w:name w:val="Heading 4 Char"/>
    <w:link w:val="648"/>
    <w:uiPriority w:val="9"/>
    <w:rPr>
      <w:rFonts w:ascii="Arial" w:hAnsi="Arial" w:eastAsia="Arial" w:cs="Arial"/>
      <w:b/>
      <w:bCs/>
      <w:sz w:val="26"/>
      <w:szCs w:val="26"/>
    </w:rPr>
  </w:style>
  <w:style w:type="paragraph" w:styleId="650">
    <w:name w:val="Heading 5"/>
    <w:basedOn w:val="820"/>
    <w:next w:val="820"/>
    <w:link w:val="651"/>
    <w:uiPriority w:val="9"/>
    <w:unhideWhenUsed/>
    <w:qFormat/>
    <w:pPr>
      <w:keepLines/>
      <w:keepNext/>
      <w:spacing w:before="320" w:after="200"/>
      <w:outlineLvl w:val="4"/>
    </w:pPr>
    <w:rPr>
      <w:rFonts w:ascii="Arial" w:hAnsi="Arial" w:eastAsia="Arial" w:cs="Arial"/>
      <w:b/>
      <w:bCs/>
      <w:sz w:val="24"/>
      <w:szCs w:val="24"/>
    </w:rPr>
  </w:style>
  <w:style w:type="character" w:styleId="651">
    <w:name w:val="Heading 5 Char"/>
    <w:link w:val="650"/>
    <w:uiPriority w:val="9"/>
    <w:rPr>
      <w:rFonts w:ascii="Arial" w:hAnsi="Arial" w:eastAsia="Arial" w:cs="Arial"/>
      <w:b/>
      <w:bCs/>
      <w:sz w:val="24"/>
      <w:szCs w:val="24"/>
    </w:rPr>
  </w:style>
  <w:style w:type="paragraph" w:styleId="652">
    <w:name w:val="Heading 6"/>
    <w:basedOn w:val="820"/>
    <w:next w:val="820"/>
    <w:link w:val="653"/>
    <w:uiPriority w:val="9"/>
    <w:unhideWhenUsed/>
    <w:qFormat/>
    <w:pPr>
      <w:keepLines/>
      <w:keepNext/>
      <w:spacing w:before="320" w:after="200"/>
      <w:outlineLvl w:val="5"/>
    </w:pPr>
    <w:rPr>
      <w:rFonts w:ascii="Arial" w:hAnsi="Arial" w:eastAsia="Arial" w:cs="Arial"/>
      <w:b/>
      <w:bCs/>
      <w:sz w:val="22"/>
      <w:szCs w:val="22"/>
    </w:rPr>
  </w:style>
  <w:style w:type="character" w:styleId="653">
    <w:name w:val="Heading 6 Char"/>
    <w:link w:val="652"/>
    <w:uiPriority w:val="9"/>
    <w:rPr>
      <w:rFonts w:ascii="Arial" w:hAnsi="Arial" w:eastAsia="Arial" w:cs="Arial"/>
      <w:b/>
      <w:bCs/>
      <w:sz w:val="22"/>
      <w:szCs w:val="22"/>
    </w:rPr>
  </w:style>
  <w:style w:type="paragraph" w:styleId="654">
    <w:name w:val="Heading 7"/>
    <w:basedOn w:val="820"/>
    <w:next w:val="820"/>
    <w:link w:val="655"/>
    <w:uiPriority w:val="9"/>
    <w:unhideWhenUsed/>
    <w:qFormat/>
    <w:pPr>
      <w:keepLines/>
      <w:keepNext/>
      <w:spacing w:before="320" w:after="200"/>
      <w:outlineLvl w:val="6"/>
    </w:pPr>
    <w:rPr>
      <w:rFonts w:ascii="Arial" w:hAnsi="Arial" w:eastAsia="Arial" w:cs="Arial"/>
      <w:b/>
      <w:bCs/>
      <w:i/>
      <w:iCs/>
      <w:sz w:val="22"/>
      <w:szCs w:val="22"/>
    </w:rPr>
  </w:style>
  <w:style w:type="character" w:styleId="655">
    <w:name w:val="Heading 7 Char"/>
    <w:link w:val="654"/>
    <w:uiPriority w:val="9"/>
    <w:rPr>
      <w:rFonts w:ascii="Arial" w:hAnsi="Arial" w:eastAsia="Arial" w:cs="Arial"/>
      <w:b/>
      <w:bCs/>
      <w:i/>
      <w:iCs/>
      <w:sz w:val="22"/>
      <w:szCs w:val="22"/>
    </w:rPr>
  </w:style>
  <w:style w:type="paragraph" w:styleId="656">
    <w:name w:val="Heading 8"/>
    <w:basedOn w:val="820"/>
    <w:next w:val="820"/>
    <w:link w:val="657"/>
    <w:uiPriority w:val="9"/>
    <w:unhideWhenUsed/>
    <w:qFormat/>
    <w:pPr>
      <w:keepLines/>
      <w:keepNext/>
      <w:spacing w:before="320" w:after="200"/>
      <w:outlineLvl w:val="7"/>
    </w:pPr>
    <w:rPr>
      <w:rFonts w:ascii="Arial" w:hAnsi="Arial" w:eastAsia="Arial" w:cs="Arial"/>
      <w:i/>
      <w:iCs/>
      <w:sz w:val="22"/>
      <w:szCs w:val="22"/>
    </w:rPr>
  </w:style>
  <w:style w:type="character" w:styleId="657">
    <w:name w:val="Heading 8 Char"/>
    <w:link w:val="656"/>
    <w:uiPriority w:val="9"/>
    <w:rPr>
      <w:rFonts w:ascii="Arial" w:hAnsi="Arial" w:eastAsia="Arial" w:cs="Arial"/>
      <w:i/>
      <w:iCs/>
      <w:sz w:val="22"/>
      <w:szCs w:val="22"/>
    </w:rPr>
  </w:style>
  <w:style w:type="paragraph" w:styleId="658">
    <w:name w:val="Heading 9"/>
    <w:basedOn w:val="820"/>
    <w:next w:val="820"/>
    <w:link w:val="659"/>
    <w:uiPriority w:val="9"/>
    <w:unhideWhenUsed/>
    <w:qFormat/>
    <w:pPr>
      <w:keepLines/>
      <w:keepNext/>
      <w:spacing w:before="320" w:after="200"/>
      <w:outlineLvl w:val="8"/>
    </w:pPr>
    <w:rPr>
      <w:rFonts w:ascii="Arial" w:hAnsi="Arial" w:eastAsia="Arial" w:cs="Arial"/>
      <w:i/>
      <w:iCs/>
      <w:sz w:val="21"/>
      <w:szCs w:val="21"/>
    </w:rPr>
  </w:style>
  <w:style w:type="character" w:styleId="659">
    <w:name w:val="Heading 9 Char"/>
    <w:link w:val="658"/>
    <w:uiPriority w:val="9"/>
    <w:rPr>
      <w:rFonts w:ascii="Arial" w:hAnsi="Arial" w:eastAsia="Arial" w:cs="Arial"/>
      <w:i/>
      <w:iCs/>
      <w:sz w:val="21"/>
      <w:szCs w:val="21"/>
    </w:rPr>
  </w:style>
  <w:style w:type="paragraph" w:styleId="660">
    <w:name w:val="List Paragraph"/>
    <w:basedOn w:val="820"/>
    <w:uiPriority w:val="34"/>
    <w:qFormat/>
    <w:pPr>
      <w:contextualSpacing/>
      <w:ind w:left="720"/>
    </w:pPr>
  </w:style>
  <w:style w:type="paragraph" w:styleId="661">
    <w:name w:val="No Spacing"/>
    <w:uiPriority w:val="1"/>
    <w:qFormat/>
    <w:pPr>
      <w:spacing w:before="0" w:after="0" w:line="240" w:lineRule="auto"/>
    </w:pPr>
  </w:style>
  <w:style w:type="paragraph" w:styleId="662">
    <w:name w:val="Title"/>
    <w:basedOn w:val="820"/>
    <w:next w:val="820"/>
    <w:link w:val="663"/>
    <w:uiPriority w:val="10"/>
    <w:qFormat/>
    <w:pPr>
      <w:contextualSpacing/>
      <w:spacing w:before="300" w:after="200"/>
    </w:pPr>
    <w:rPr>
      <w:sz w:val="48"/>
      <w:szCs w:val="48"/>
    </w:rPr>
  </w:style>
  <w:style w:type="character" w:styleId="663">
    <w:name w:val="Title Char"/>
    <w:link w:val="662"/>
    <w:uiPriority w:val="10"/>
    <w:rPr>
      <w:sz w:val="48"/>
      <w:szCs w:val="48"/>
    </w:rPr>
  </w:style>
  <w:style w:type="paragraph" w:styleId="664">
    <w:name w:val="Subtitle"/>
    <w:basedOn w:val="820"/>
    <w:next w:val="820"/>
    <w:link w:val="665"/>
    <w:uiPriority w:val="11"/>
    <w:qFormat/>
    <w:pPr>
      <w:spacing w:before="200" w:after="200"/>
    </w:pPr>
    <w:rPr>
      <w:sz w:val="24"/>
      <w:szCs w:val="24"/>
    </w:rPr>
  </w:style>
  <w:style w:type="character" w:styleId="665">
    <w:name w:val="Subtitle Char"/>
    <w:link w:val="664"/>
    <w:uiPriority w:val="11"/>
    <w:rPr>
      <w:sz w:val="24"/>
      <w:szCs w:val="24"/>
    </w:rPr>
  </w:style>
  <w:style w:type="paragraph" w:styleId="666">
    <w:name w:val="Quote"/>
    <w:basedOn w:val="820"/>
    <w:next w:val="820"/>
    <w:link w:val="667"/>
    <w:uiPriority w:val="29"/>
    <w:qFormat/>
    <w:pPr>
      <w:ind w:left="720" w:right="720"/>
    </w:pPr>
    <w:rPr>
      <w:i/>
    </w:rPr>
  </w:style>
  <w:style w:type="character" w:styleId="667">
    <w:name w:val="Quote Char"/>
    <w:link w:val="666"/>
    <w:uiPriority w:val="29"/>
    <w:rPr>
      <w:i/>
    </w:rPr>
  </w:style>
  <w:style w:type="paragraph" w:styleId="668">
    <w:name w:val="Intense Quote"/>
    <w:basedOn w:val="820"/>
    <w:next w:val="820"/>
    <w:link w:val="66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9">
    <w:name w:val="Intense Quote Char"/>
    <w:link w:val="668"/>
    <w:uiPriority w:val="30"/>
    <w:rPr>
      <w:i/>
    </w:rPr>
  </w:style>
  <w:style w:type="paragraph" w:styleId="670">
    <w:name w:val="Header"/>
    <w:basedOn w:val="820"/>
    <w:link w:val="671"/>
    <w:uiPriority w:val="99"/>
    <w:unhideWhenUsed/>
    <w:pPr>
      <w:spacing w:after="0" w:line="240" w:lineRule="auto"/>
      <w:tabs>
        <w:tab w:val="center" w:pos="7143" w:leader="none"/>
        <w:tab w:val="right" w:pos="14287" w:leader="none"/>
      </w:tabs>
    </w:pPr>
  </w:style>
  <w:style w:type="character" w:styleId="671">
    <w:name w:val="Header Char"/>
    <w:link w:val="670"/>
    <w:uiPriority w:val="99"/>
  </w:style>
  <w:style w:type="paragraph" w:styleId="672">
    <w:name w:val="Footer"/>
    <w:basedOn w:val="820"/>
    <w:link w:val="675"/>
    <w:uiPriority w:val="99"/>
    <w:unhideWhenUsed/>
    <w:pPr>
      <w:spacing w:after="0" w:line="240" w:lineRule="auto"/>
      <w:tabs>
        <w:tab w:val="center" w:pos="7143" w:leader="none"/>
        <w:tab w:val="right" w:pos="14287" w:leader="none"/>
      </w:tabs>
    </w:pPr>
  </w:style>
  <w:style w:type="character" w:styleId="673">
    <w:name w:val="Footer Char"/>
    <w:link w:val="672"/>
    <w:uiPriority w:val="99"/>
  </w:style>
  <w:style w:type="paragraph" w:styleId="674">
    <w:name w:val="Caption"/>
    <w:basedOn w:val="820"/>
    <w:next w:val="820"/>
    <w:uiPriority w:val="35"/>
    <w:semiHidden/>
    <w:unhideWhenUsed/>
    <w:qFormat/>
    <w:pPr>
      <w:spacing w:line="276" w:lineRule="auto"/>
    </w:pPr>
    <w:rPr>
      <w:b/>
      <w:bCs/>
      <w:color w:val="4f81bd" w:themeColor="accent1"/>
      <w:sz w:val="18"/>
      <w:szCs w:val="18"/>
    </w:rPr>
  </w:style>
  <w:style w:type="character" w:styleId="675">
    <w:name w:val="Caption Char"/>
    <w:basedOn w:val="674"/>
    <w:link w:val="672"/>
    <w:uiPriority w:val="99"/>
  </w:style>
  <w:style w:type="table" w:styleId="67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1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1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1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1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1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1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2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2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2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2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2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2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4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4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5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5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5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5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5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5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5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5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5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6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6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7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7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7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7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7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7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7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7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7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8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8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8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8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8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8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8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8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9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9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9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9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9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9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2">
    <w:name w:val="Hyperlink"/>
    <w:uiPriority w:val="99"/>
    <w:unhideWhenUsed/>
    <w:rPr>
      <w:color w:val="0000ff" w:themeColor="hyperlink"/>
      <w:u w:val="single"/>
    </w:rPr>
  </w:style>
  <w:style w:type="paragraph" w:styleId="803">
    <w:name w:val="footnote text"/>
    <w:basedOn w:val="820"/>
    <w:link w:val="804"/>
    <w:uiPriority w:val="99"/>
    <w:semiHidden/>
    <w:unhideWhenUsed/>
    <w:pPr>
      <w:spacing w:after="40" w:line="240" w:lineRule="auto"/>
    </w:pPr>
    <w:rPr>
      <w:sz w:val="18"/>
    </w:rPr>
  </w:style>
  <w:style w:type="character" w:styleId="804">
    <w:name w:val="Footnote Text Char"/>
    <w:link w:val="803"/>
    <w:uiPriority w:val="99"/>
    <w:rPr>
      <w:sz w:val="18"/>
    </w:rPr>
  </w:style>
  <w:style w:type="character" w:styleId="805">
    <w:name w:val="footnote reference"/>
    <w:uiPriority w:val="99"/>
    <w:unhideWhenUsed/>
    <w:rPr>
      <w:vertAlign w:val="superscript"/>
    </w:rPr>
  </w:style>
  <w:style w:type="paragraph" w:styleId="806">
    <w:name w:val="endnote text"/>
    <w:basedOn w:val="820"/>
    <w:link w:val="807"/>
    <w:uiPriority w:val="99"/>
    <w:semiHidden/>
    <w:unhideWhenUsed/>
    <w:pPr>
      <w:spacing w:after="0" w:line="240" w:lineRule="auto"/>
    </w:pPr>
    <w:rPr>
      <w:sz w:val="20"/>
    </w:rPr>
  </w:style>
  <w:style w:type="character" w:styleId="807">
    <w:name w:val="Endnote Text Char"/>
    <w:link w:val="806"/>
    <w:uiPriority w:val="99"/>
    <w:rPr>
      <w:sz w:val="20"/>
    </w:rPr>
  </w:style>
  <w:style w:type="character" w:styleId="808">
    <w:name w:val="endnote reference"/>
    <w:uiPriority w:val="99"/>
    <w:semiHidden/>
    <w:unhideWhenUsed/>
    <w:rPr>
      <w:vertAlign w:val="superscript"/>
    </w:rPr>
  </w:style>
  <w:style w:type="paragraph" w:styleId="809">
    <w:name w:val="toc 1"/>
    <w:basedOn w:val="820"/>
    <w:next w:val="820"/>
    <w:uiPriority w:val="39"/>
    <w:unhideWhenUsed/>
    <w:pPr>
      <w:ind w:left="0" w:right="0" w:firstLine="0"/>
      <w:spacing w:after="57"/>
    </w:pPr>
  </w:style>
  <w:style w:type="paragraph" w:styleId="810">
    <w:name w:val="toc 2"/>
    <w:basedOn w:val="820"/>
    <w:next w:val="820"/>
    <w:uiPriority w:val="39"/>
    <w:unhideWhenUsed/>
    <w:pPr>
      <w:ind w:left="283" w:right="0" w:firstLine="0"/>
      <w:spacing w:after="57"/>
    </w:pPr>
  </w:style>
  <w:style w:type="paragraph" w:styleId="811">
    <w:name w:val="toc 3"/>
    <w:basedOn w:val="820"/>
    <w:next w:val="820"/>
    <w:uiPriority w:val="39"/>
    <w:unhideWhenUsed/>
    <w:pPr>
      <w:ind w:left="567" w:right="0" w:firstLine="0"/>
      <w:spacing w:after="57"/>
    </w:pPr>
  </w:style>
  <w:style w:type="paragraph" w:styleId="812">
    <w:name w:val="toc 4"/>
    <w:basedOn w:val="820"/>
    <w:next w:val="820"/>
    <w:uiPriority w:val="39"/>
    <w:unhideWhenUsed/>
    <w:pPr>
      <w:ind w:left="850" w:right="0" w:firstLine="0"/>
      <w:spacing w:after="57"/>
    </w:pPr>
  </w:style>
  <w:style w:type="paragraph" w:styleId="813">
    <w:name w:val="toc 5"/>
    <w:basedOn w:val="820"/>
    <w:next w:val="820"/>
    <w:uiPriority w:val="39"/>
    <w:unhideWhenUsed/>
    <w:pPr>
      <w:ind w:left="1134" w:right="0" w:firstLine="0"/>
      <w:spacing w:after="57"/>
    </w:pPr>
  </w:style>
  <w:style w:type="paragraph" w:styleId="814">
    <w:name w:val="toc 6"/>
    <w:basedOn w:val="820"/>
    <w:next w:val="820"/>
    <w:uiPriority w:val="39"/>
    <w:unhideWhenUsed/>
    <w:pPr>
      <w:ind w:left="1417" w:right="0" w:firstLine="0"/>
      <w:spacing w:after="57"/>
    </w:pPr>
  </w:style>
  <w:style w:type="paragraph" w:styleId="815">
    <w:name w:val="toc 7"/>
    <w:basedOn w:val="820"/>
    <w:next w:val="820"/>
    <w:uiPriority w:val="39"/>
    <w:unhideWhenUsed/>
    <w:pPr>
      <w:ind w:left="1701" w:right="0" w:firstLine="0"/>
      <w:spacing w:after="57"/>
    </w:pPr>
  </w:style>
  <w:style w:type="paragraph" w:styleId="816">
    <w:name w:val="toc 8"/>
    <w:basedOn w:val="820"/>
    <w:next w:val="820"/>
    <w:uiPriority w:val="39"/>
    <w:unhideWhenUsed/>
    <w:pPr>
      <w:ind w:left="1984" w:right="0" w:firstLine="0"/>
      <w:spacing w:after="57"/>
    </w:pPr>
  </w:style>
  <w:style w:type="paragraph" w:styleId="817">
    <w:name w:val="toc 9"/>
    <w:basedOn w:val="820"/>
    <w:next w:val="820"/>
    <w:uiPriority w:val="39"/>
    <w:unhideWhenUsed/>
    <w:pPr>
      <w:ind w:left="2268" w:right="0" w:firstLine="0"/>
      <w:spacing w:after="57"/>
    </w:pPr>
  </w:style>
  <w:style w:type="paragraph" w:styleId="818">
    <w:name w:val="TOC Heading"/>
    <w:uiPriority w:val="39"/>
    <w:unhideWhenUsed/>
  </w:style>
  <w:style w:type="paragraph" w:styleId="819">
    <w:name w:val="table of figures"/>
    <w:basedOn w:val="820"/>
    <w:next w:val="820"/>
    <w:uiPriority w:val="99"/>
    <w:unhideWhenUsed/>
    <w:pPr>
      <w:spacing w:after="0" w:afterAutospacing="0"/>
    </w:pPr>
  </w:style>
  <w:style w:type="paragraph" w:styleId="820" w:default="1">
    <w:name w:val="Normal"/>
    <w:next w:val="820"/>
    <w:link w:val="820"/>
    <w:qFormat/>
    <w:pPr>
      <w:spacing w:after="200" w:line="276" w:lineRule="auto"/>
    </w:pPr>
    <w:rPr>
      <w:rFonts w:ascii="Calibri" w:hAnsi="Calibri" w:eastAsia="Calibri"/>
      <w:sz w:val="22"/>
      <w:szCs w:val="22"/>
      <w:lang w:val="ru-RU" w:eastAsia="en-US" w:bidi="ar-SA"/>
    </w:rPr>
  </w:style>
  <w:style w:type="character" w:styleId="821">
    <w:name w:val="Основной шрифт абзаца"/>
    <w:next w:val="821"/>
    <w:link w:val="820"/>
    <w:semiHidden/>
  </w:style>
  <w:style w:type="table" w:styleId="822">
    <w:name w:val="Обычная таблица"/>
    <w:next w:val="822"/>
    <w:link w:val="820"/>
    <w:semiHidden/>
    <w:tblPr/>
  </w:style>
  <w:style w:type="numbering" w:styleId="823">
    <w:name w:val="Нет списка"/>
    <w:next w:val="823"/>
    <w:link w:val="820"/>
    <w:uiPriority w:val="99"/>
    <w:semiHidden/>
    <w:unhideWhenUsed/>
  </w:style>
  <w:style w:type="character" w:styleId="824" w:default="1">
    <w:name w:val="Default Paragraph Font"/>
    <w:uiPriority w:val="1"/>
    <w:semiHidden/>
    <w:unhideWhenUsed/>
  </w:style>
  <w:style w:type="numbering" w:styleId="825" w:default="1">
    <w:name w:val="No List"/>
    <w:uiPriority w:val="99"/>
    <w:semiHidden/>
    <w:unhideWhenUsed/>
  </w:style>
  <w:style w:type="table" w:styleId="82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Р7-Офис/7.3.3.0</Application>
  <Company>Microsoft</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revision>7</cp:revision>
  <dcterms:created xsi:type="dcterms:W3CDTF">2024-12-11T17:12:00Z</dcterms:created>
  <dcterms:modified xsi:type="dcterms:W3CDTF">2025-02-18T12:29:22Z</dcterms:modified>
  <cp:version>786432</cp:version>
</cp:coreProperties>
</file>